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4541CD" w14:textId="77777777" w:rsidR="00BF51D7" w:rsidRDefault="00BF51D7">
      <w:r>
        <w:t>Dear all,</w:t>
      </w:r>
    </w:p>
    <w:p w14:paraId="610777FA" w14:textId="77777777" w:rsidR="00BF51D7" w:rsidRDefault="00BF51D7"/>
    <w:p w14:paraId="2FD26726" w14:textId="4FD335D2" w:rsidR="00BF51D7" w:rsidRDefault="00BF51D7">
      <w:r>
        <w:t xml:space="preserve">A very warm welcome to </w:t>
      </w:r>
      <w:r w:rsidRPr="00BF51D7">
        <w:rPr>
          <w:i/>
          <w:iCs/>
        </w:rPr>
        <w:t xml:space="preserve">Public International </w:t>
      </w:r>
      <w:r>
        <w:rPr>
          <w:i/>
          <w:iCs/>
        </w:rPr>
        <w:t>L</w:t>
      </w:r>
      <w:r w:rsidRPr="00BF51D7">
        <w:rPr>
          <w:i/>
          <w:iCs/>
        </w:rPr>
        <w:t>aw</w:t>
      </w:r>
      <w:r>
        <w:rPr>
          <w:i/>
          <w:iCs/>
        </w:rPr>
        <w:t xml:space="preserve">. </w:t>
      </w:r>
      <w:r>
        <w:t xml:space="preserve">I wish you a productive and enjoyable semester. Our first seminar will take place on </w:t>
      </w:r>
      <w:r w:rsidR="00CE4900">
        <w:t>Wednes</w:t>
      </w:r>
      <w:r>
        <w:t xml:space="preserve">day, </w:t>
      </w:r>
      <w:r w:rsidR="00711633">
        <w:t>August 2</w:t>
      </w:r>
      <w:r w:rsidR="00CE4900">
        <w:t>6</w:t>
      </w:r>
      <w:r w:rsidR="00711633">
        <w:t xml:space="preserve">, 1.40-3.05 pm at room A221 </w:t>
      </w:r>
      <w:r>
        <w:t>in person</w:t>
      </w:r>
      <w:r w:rsidR="00AF447A">
        <w:t>. It will be appreciated if you attend in person given that most of our seminars are going to be on zoom (</w:t>
      </w:r>
      <w:r w:rsidR="00711633">
        <w:t xml:space="preserve">although </w:t>
      </w:r>
      <w:r>
        <w:t xml:space="preserve">I appreciate that some of you may have to link online. </w:t>
      </w:r>
      <w:r w:rsidR="00AF447A">
        <w:t xml:space="preserve">The zoom address is provided in the syllabus). </w:t>
      </w:r>
    </w:p>
    <w:p w14:paraId="1CA09C06" w14:textId="77777777" w:rsidR="00AF447A" w:rsidRDefault="00AF447A"/>
    <w:p w14:paraId="64AB945B" w14:textId="224A71EE" w:rsidR="00AF447A" w:rsidRDefault="00AF447A">
      <w:r>
        <w:t>The most updated syllabus is in the top folder in the modules section of canvas.</w:t>
      </w:r>
      <w:r w:rsidR="00771613">
        <w:t xml:space="preserve"> Please use that version of the syllabus.</w:t>
      </w:r>
    </w:p>
    <w:p w14:paraId="689D3955" w14:textId="77777777" w:rsidR="00BF51D7" w:rsidRDefault="00BF51D7"/>
    <w:p w14:paraId="1E0203D4" w14:textId="37720673" w:rsidR="00BF51D7" w:rsidRDefault="00BF51D7">
      <w:r>
        <w:t>In our first seminar, I will make an introduction to the syllabus</w:t>
      </w:r>
      <w:r w:rsidR="00BF1A4F">
        <w:t xml:space="preserve"> and provide a short introduction to the course. The reading for our first seminar is </w:t>
      </w:r>
      <w:r w:rsidR="00BF1A4F" w:rsidRPr="0064626B">
        <w:rPr>
          <w:rFonts w:cs="Times New Roman"/>
          <w:color w:val="1C1C1C"/>
          <w:shd w:val="clear" w:color="auto" w:fill="FFFFFF"/>
        </w:rPr>
        <w:t>Lori Fisler Damrosch, Sean D. Murphy,</w:t>
      </w:r>
      <w:r w:rsidR="00BF1A4F" w:rsidRPr="0064626B">
        <w:rPr>
          <w:rStyle w:val="apple-converted-space"/>
          <w:rFonts w:cs="Times New Roman"/>
          <w:color w:val="1C1C1C"/>
          <w:shd w:val="clear" w:color="auto" w:fill="FFFFFF"/>
        </w:rPr>
        <w:t> </w:t>
      </w:r>
      <w:r w:rsidR="00BF1A4F" w:rsidRPr="0064626B">
        <w:rPr>
          <w:rStyle w:val="Emphasis"/>
          <w:rFonts w:cs="Times New Roman"/>
          <w:color w:val="1C1C1C"/>
          <w:bdr w:val="none" w:sz="0" w:space="0" w:color="auto" w:frame="1"/>
        </w:rPr>
        <w:t>International Law, Cases and Materials</w:t>
      </w:r>
      <w:r w:rsidR="00BF1A4F" w:rsidRPr="0064626B">
        <w:rPr>
          <w:rFonts w:cs="Times New Roman"/>
          <w:color w:val="1C1C1C"/>
          <w:shd w:val="clear" w:color="auto" w:fill="FFFFFF"/>
        </w:rPr>
        <w:t>, West Academic, (8th Editi</w:t>
      </w:r>
      <w:r w:rsidR="00BF1A4F">
        <w:rPr>
          <w:rFonts w:cs="Times New Roman"/>
          <w:color w:val="1C1C1C"/>
          <w:shd w:val="clear" w:color="auto" w:fill="FFFFFF"/>
        </w:rPr>
        <w:t xml:space="preserve">on, </w:t>
      </w:r>
      <w:r w:rsidR="00BF1A4F" w:rsidRPr="0064626B">
        <w:rPr>
          <w:rFonts w:cs="Times New Roman"/>
          <w:color w:val="1C1C1C"/>
          <w:shd w:val="clear" w:color="auto" w:fill="FFFFFF"/>
        </w:rPr>
        <w:t>2024</w:t>
      </w:r>
      <w:r w:rsidR="00BF1A4F">
        <w:rPr>
          <w:rFonts w:cs="Times New Roman"/>
          <w:color w:val="1C1C1C"/>
          <w:shd w:val="clear" w:color="auto" w:fill="FFFFFF"/>
        </w:rPr>
        <w:t xml:space="preserve">), pp. </w:t>
      </w:r>
      <w:r w:rsidR="00BF1A4F" w:rsidRPr="0064626B">
        <w:rPr>
          <w:rFonts w:cs="Times New Roman"/>
          <w:spacing w:val="-4"/>
        </w:rPr>
        <w:t>1-27</w:t>
      </w:r>
      <w:r w:rsidR="00BF1A4F">
        <w:rPr>
          <w:rFonts w:cs="Times New Roman"/>
          <w:spacing w:val="-4"/>
        </w:rPr>
        <w:t xml:space="preserve">. </w:t>
      </w:r>
      <w:r w:rsidR="00711633">
        <w:t>Please be prepared to discuss the following questions.</w:t>
      </w:r>
    </w:p>
    <w:p w14:paraId="00D95A02" w14:textId="77777777" w:rsidR="00BF51D7" w:rsidRDefault="00BF51D7"/>
    <w:p w14:paraId="51DE22A2" w14:textId="3B3EABCE" w:rsidR="0034375C" w:rsidRDefault="00BF1A4F">
      <w:r>
        <w:t xml:space="preserve">1. </w:t>
      </w:r>
      <w:r w:rsidR="00BF51D7" w:rsidRPr="00BF51D7">
        <w:t>What is international law</w:t>
      </w:r>
      <w:r w:rsidR="00BF51D7">
        <w:t>?</w:t>
      </w:r>
      <w:r>
        <w:t xml:space="preserve"> What type of disputes would you classify as international law disputes?</w:t>
      </w:r>
    </w:p>
    <w:p w14:paraId="125E3CDD" w14:textId="77777777" w:rsidR="00BF51D7" w:rsidRDefault="00BF51D7"/>
    <w:p w14:paraId="09AB18B0" w14:textId="614EC726" w:rsidR="00BF51D7" w:rsidRDefault="00BF1A4F">
      <w:r>
        <w:t xml:space="preserve">2. </w:t>
      </w:r>
      <w:r w:rsidR="00BF51D7" w:rsidRPr="00BF51D7">
        <w:t>In what ways</w:t>
      </w:r>
      <w:r w:rsidR="00BF51D7">
        <w:t>, if any,</w:t>
      </w:r>
      <w:r w:rsidR="00BF51D7" w:rsidRPr="00BF51D7">
        <w:t xml:space="preserve"> is </w:t>
      </w:r>
      <w:r>
        <w:t>international law</w:t>
      </w:r>
      <w:r w:rsidR="00BF51D7" w:rsidRPr="00BF51D7">
        <w:t xml:space="preserve"> different from domestic law</w:t>
      </w:r>
      <w:r w:rsidR="00BF51D7">
        <w:t xml:space="preserve">? </w:t>
      </w:r>
      <w:r w:rsidR="00BF51D7" w:rsidRPr="00BF51D7">
        <w:t>What are the challenges specific to international law and how do you evaluate them</w:t>
      </w:r>
      <w:r w:rsidR="00BF51D7">
        <w:t xml:space="preserve">? </w:t>
      </w:r>
    </w:p>
    <w:p w14:paraId="5499597F" w14:textId="77777777" w:rsidR="00BF51D7" w:rsidRDefault="00BF51D7"/>
    <w:p w14:paraId="3CE3F400" w14:textId="132E3834" w:rsidR="00BF51D7" w:rsidRDefault="00BF1A4F">
      <w:r>
        <w:t xml:space="preserve">3. </w:t>
      </w:r>
      <w:r w:rsidR="00BF51D7" w:rsidRPr="00BF51D7">
        <w:t xml:space="preserve">Think of a dispute which you consider </w:t>
      </w:r>
      <w:r w:rsidR="00BF51D7">
        <w:t xml:space="preserve">that it </w:t>
      </w:r>
      <w:r w:rsidR="00BF51D7" w:rsidRPr="00BF51D7">
        <w:t>raise</w:t>
      </w:r>
      <w:r w:rsidR="00BF51D7">
        <w:t>s</w:t>
      </w:r>
      <w:r w:rsidR="00BF51D7" w:rsidRPr="00BF51D7">
        <w:t xml:space="preserve"> issues of international law</w:t>
      </w:r>
      <w:r w:rsidR="00BF51D7">
        <w:t xml:space="preserve">. </w:t>
      </w:r>
      <w:r w:rsidR="00BF51D7" w:rsidRPr="00BF51D7">
        <w:t>Where would you find the rules that might apply</w:t>
      </w:r>
      <w:r w:rsidR="00BF51D7">
        <w:t xml:space="preserve">? </w:t>
      </w:r>
      <w:r w:rsidR="00BF51D7" w:rsidRPr="00BF51D7">
        <w:t>Which actors and institutions do you think might be relevant to resolving it</w:t>
      </w:r>
      <w:r w:rsidR="00BF51D7">
        <w:t>?</w:t>
      </w:r>
      <w:r>
        <w:t xml:space="preserve"> </w:t>
      </w:r>
      <w:r w:rsidR="00711633">
        <w:t>W</w:t>
      </w:r>
      <w:r>
        <w:t>hat</w:t>
      </w:r>
      <w:r w:rsidR="00711633">
        <w:t>, if any,</w:t>
      </w:r>
      <w:r>
        <w:t xml:space="preserve"> do you think should be the role of the courts</w:t>
      </w:r>
      <w:r w:rsidR="00711633">
        <w:t>? Should these courts be domestic or international)? Are there any types of disputes where you think courts should not be involved at all and why?</w:t>
      </w:r>
    </w:p>
    <w:p w14:paraId="5EC32DE0" w14:textId="77777777" w:rsidR="00BF51D7" w:rsidRDefault="00BF51D7"/>
    <w:p w14:paraId="4033D692" w14:textId="6F2EDB16" w:rsidR="00BF51D7" w:rsidRDefault="00BF1A4F" w:rsidP="00BF51D7">
      <w:r>
        <w:t xml:space="preserve">4. </w:t>
      </w:r>
      <w:r w:rsidR="00BF51D7">
        <w:t xml:space="preserve">Please be prepared to discuss the </w:t>
      </w:r>
      <w:r w:rsidR="00BF51D7" w:rsidRPr="00BF51D7">
        <w:rPr>
          <w:i/>
          <w:iCs/>
        </w:rPr>
        <w:t>S.S. Lotus case (France v. Turkey)</w:t>
      </w:r>
      <w:r w:rsidR="00BF51D7">
        <w:t>, Permanent Court of International Justice, 1927</w:t>
      </w:r>
      <w:r w:rsidR="00711633">
        <w:t>.</w:t>
      </w:r>
    </w:p>
    <w:p w14:paraId="1F5451DE" w14:textId="77777777" w:rsidR="00711633" w:rsidRDefault="00711633" w:rsidP="00BF51D7"/>
    <w:p w14:paraId="186F6D73" w14:textId="1A1B1213" w:rsidR="00711633" w:rsidRDefault="00711633" w:rsidP="00BF51D7">
      <w:r>
        <w:t>With kind regards,</w:t>
      </w:r>
    </w:p>
    <w:p w14:paraId="27E37B1C" w14:textId="77777777" w:rsidR="00711633" w:rsidRDefault="00711633" w:rsidP="00BF51D7"/>
    <w:p w14:paraId="7F60200B" w14:textId="77777777" w:rsidR="00711633" w:rsidRDefault="00711633" w:rsidP="00BF51D7"/>
    <w:p w14:paraId="77407765" w14:textId="46F5C6A2" w:rsidR="00711633" w:rsidRDefault="00711633" w:rsidP="00BF51D7">
      <w:r>
        <w:t>Takis Tridimas</w:t>
      </w:r>
    </w:p>
    <w:p w14:paraId="716DC219" w14:textId="77777777" w:rsidR="00BF51D7" w:rsidRDefault="00BF51D7"/>
    <w:p w14:paraId="0C74D1F1" w14:textId="77777777" w:rsidR="00BF51D7" w:rsidRDefault="00BF51D7"/>
    <w:p w14:paraId="32AC237F" w14:textId="77777777" w:rsidR="00BF51D7" w:rsidRDefault="00BF51D7"/>
    <w:sectPr w:rsidR="00BF51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1D7"/>
    <w:rsid w:val="0004422B"/>
    <w:rsid w:val="002012E7"/>
    <w:rsid w:val="0034375C"/>
    <w:rsid w:val="004C7701"/>
    <w:rsid w:val="006856E9"/>
    <w:rsid w:val="00711633"/>
    <w:rsid w:val="00771613"/>
    <w:rsid w:val="007A7CE8"/>
    <w:rsid w:val="00952D10"/>
    <w:rsid w:val="00A67D25"/>
    <w:rsid w:val="00AF447A"/>
    <w:rsid w:val="00BF1A4F"/>
    <w:rsid w:val="00BF51D7"/>
    <w:rsid w:val="00CE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8D259"/>
  <w15:chartTrackingRefBased/>
  <w15:docId w15:val="{F13B4FB3-540B-FC4C-B355-2552080F1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D10"/>
    <w:rPr>
      <w:rFonts w:ascii="Times New Roman" w:hAnsi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51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1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1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1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1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1D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1D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1D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1D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1D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51D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1D7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1D7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1D7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1D7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1D7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1D7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1D7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F51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51D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1D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51D7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F51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51D7"/>
    <w:rPr>
      <w:rFonts w:ascii="Times New Roman" w:hAnsi="Times New Roman"/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BF51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51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1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1D7"/>
    <w:rPr>
      <w:rFonts w:ascii="Times New Roman" w:hAnsi="Times New Roman"/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BF51D7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BF1A4F"/>
  </w:style>
  <w:style w:type="character" w:styleId="Emphasis">
    <w:name w:val="Emphasis"/>
    <w:basedOn w:val="DefaultParagraphFont"/>
    <w:uiPriority w:val="20"/>
    <w:qFormat/>
    <w:rsid w:val="00BF1A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Takis Tridimas</dc:creator>
  <cp:keywords/>
  <dc:description/>
  <cp:lastModifiedBy>Takis Tridimas</cp:lastModifiedBy>
  <cp:revision>4</cp:revision>
  <cp:lastPrinted>2025-08-20T15:29:00Z</cp:lastPrinted>
  <dcterms:created xsi:type="dcterms:W3CDTF">2026-07-10T10:20:00Z</dcterms:created>
  <dcterms:modified xsi:type="dcterms:W3CDTF">2026-07-10T10:25:00Z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7adb30-2719-437b-9821-9718d694dcf6_Enabled">
    <vt:lpwstr>true</vt:lpwstr>
  </property>
  <property fmtid="{D5CDD505-2E9C-101B-9397-08002B2CF9AE}" pid="3" name="MSIP_Label_6d7adb30-2719-437b-9821-9718d694dcf6_SetDate">
    <vt:lpwstr>2025-08-20T15:41:54Z</vt:lpwstr>
  </property>
  <property fmtid="{D5CDD505-2E9C-101B-9397-08002B2CF9AE}" pid="4" name="MSIP_Label_6d7adb30-2719-437b-9821-9718d694dcf6_Method">
    <vt:lpwstr>Standard</vt:lpwstr>
  </property>
  <property fmtid="{D5CDD505-2E9C-101B-9397-08002B2CF9AE}" pid="5" name="MSIP_Label_6d7adb30-2719-437b-9821-9718d694dcf6_Name">
    <vt:lpwstr>General</vt:lpwstr>
  </property>
  <property fmtid="{D5CDD505-2E9C-101B-9397-08002B2CF9AE}" pid="6" name="MSIP_Label_6d7adb30-2719-437b-9821-9718d694dcf6_SiteId">
    <vt:lpwstr>ac9e1960-9db4-4b6b-9de3-a6faf8708413</vt:lpwstr>
  </property>
  <property fmtid="{D5CDD505-2E9C-101B-9397-08002B2CF9AE}" pid="7" name="MSIP_Label_6d7adb30-2719-437b-9821-9718d694dcf6_ActionId">
    <vt:lpwstr>6bbcaa25-05b8-4a09-beff-bd5cd012ef13</vt:lpwstr>
  </property>
  <property fmtid="{D5CDD505-2E9C-101B-9397-08002B2CF9AE}" pid="8" name="MSIP_Label_6d7adb30-2719-437b-9821-9718d694dcf6_ContentBits">
    <vt:lpwstr>0</vt:lpwstr>
  </property>
  <property fmtid="{D5CDD505-2E9C-101B-9397-08002B2CF9AE}" pid="9" name="MSIP_Label_6d7adb30-2719-437b-9821-9718d694dcf6_Tag">
    <vt:lpwstr>50, 3, 0, 1</vt:lpwstr>
  </property>
</Properties>
</file>