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02111C" w14:textId="77777777" w:rsidR="00CE5C26" w:rsidRPr="00820C08" w:rsidRDefault="00FE4BCB" w:rsidP="007D668B">
      <w:pPr>
        <w:jc w:val="center"/>
        <w:outlineLvl w:val="0"/>
        <w:rPr>
          <w:b/>
          <w:bCs/>
          <w:color w:val="0070C0"/>
          <w:sz w:val="28"/>
          <w:szCs w:val="28"/>
        </w:rPr>
      </w:pPr>
      <w:r w:rsidRPr="00820C08">
        <w:rPr>
          <w:b/>
          <w:bCs/>
          <w:color w:val="0070C0"/>
          <w:sz w:val="28"/>
          <w:szCs w:val="28"/>
        </w:rPr>
        <w:t>Public International Law</w:t>
      </w:r>
    </w:p>
    <w:p w14:paraId="5E5719EA" w14:textId="402FD72B" w:rsidR="007D668B" w:rsidRPr="00820C08" w:rsidRDefault="00BC772B" w:rsidP="007D668B">
      <w:pPr>
        <w:jc w:val="center"/>
        <w:rPr>
          <w:b/>
          <w:bCs/>
          <w:color w:val="0070C0"/>
          <w:sz w:val="28"/>
          <w:szCs w:val="28"/>
        </w:rPr>
      </w:pPr>
      <w:r w:rsidRPr="00820C08">
        <w:rPr>
          <w:b/>
          <w:bCs/>
          <w:color w:val="0070C0"/>
          <w:sz w:val="28"/>
          <w:szCs w:val="28"/>
        </w:rPr>
        <w:t>Fall</w:t>
      </w:r>
      <w:r w:rsidR="007F07C4" w:rsidRPr="00820C08">
        <w:rPr>
          <w:b/>
          <w:bCs/>
          <w:color w:val="0070C0"/>
          <w:sz w:val="28"/>
          <w:szCs w:val="28"/>
        </w:rPr>
        <w:t xml:space="preserve"> 20</w:t>
      </w:r>
      <w:r w:rsidR="0020357D" w:rsidRPr="00820C08">
        <w:rPr>
          <w:b/>
          <w:bCs/>
          <w:color w:val="0070C0"/>
          <w:sz w:val="28"/>
          <w:szCs w:val="28"/>
        </w:rPr>
        <w:t>2</w:t>
      </w:r>
      <w:r w:rsidR="005263E2" w:rsidRPr="00820C08">
        <w:rPr>
          <w:b/>
          <w:bCs/>
          <w:color w:val="0070C0"/>
          <w:sz w:val="28"/>
          <w:szCs w:val="28"/>
        </w:rPr>
        <w:t>6</w:t>
      </w:r>
    </w:p>
    <w:p w14:paraId="7AFF0960" w14:textId="77777777" w:rsidR="00F94A75" w:rsidRPr="00820C08" w:rsidRDefault="00D33D37" w:rsidP="00F94A75">
      <w:pPr>
        <w:pStyle w:val="Default"/>
        <w:jc w:val="center"/>
        <w:rPr>
          <w:rFonts w:ascii="Times New Roman" w:hAnsi="Times New Roman" w:cs="Times New Roman"/>
          <w:color w:val="C00000"/>
          <w:sz w:val="23"/>
          <w:szCs w:val="23"/>
        </w:rPr>
      </w:pPr>
      <w:r w:rsidRPr="00820C08">
        <w:rPr>
          <w:rFonts w:ascii="Times New Roman" w:hAnsi="Times New Roman" w:cs="Times New Roman"/>
          <w:color w:val="C00000"/>
        </w:rPr>
        <w:t>Monday</w:t>
      </w:r>
      <w:r w:rsidR="009819C7" w:rsidRPr="00820C08">
        <w:rPr>
          <w:rFonts w:ascii="Times New Roman" w:hAnsi="Times New Roman" w:cs="Times New Roman"/>
          <w:color w:val="C00000"/>
        </w:rPr>
        <w:t xml:space="preserve"> &amp;</w:t>
      </w:r>
      <w:r w:rsidRPr="00820C08">
        <w:rPr>
          <w:rFonts w:ascii="Times New Roman" w:hAnsi="Times New Roman" w:cs="Times New Roman"/>
          <w:color w:val="C00000"/>
        </w:rPr>
        <w:t xml:space="preserve"> </w:t>
      </w:r>
      <w:r w:rsidR="003A6B6F" w:rsidRPr="00820C08">
        <w:rPr>
          <w:rFonts w:ascii="Times New Roman" w:hAnsi="Times New Roman" w:cs="Times New Roman"/>
          <w:color w:val="C00000"/>
        </w:rPr>
        <w:t>Tuesday</w:t>
      </w:r>
      <w:r w:rsidR="00F94A75" w:rsidRPr="00820C08">
        <w:rPr>
          <w:rFonts w:ascii="Times New Roman" w:hAnsi="Times New Roman" w:cs="Times New Roman"/>
          <w:color w:val="C00000"/>
        </w:rPr>
        <w:t>, 1.40</w:t>
      </w:r>
      <w:r w:rsidR="00B519F6" w:rsidRPr="00820C08">
        <w:rPr>
          <w:rFonts w:ascii="Times New Roman" w:hAnsi="Times New Roman" w:cs="Times New Roman"/>
          <w:color w:val="C00000"/>
        </w:rPr>
        <w:t xml:space="preserve">pm </w:t>
      </w:r>
      <w:r w:rsidR="00F94A75" w:rsidRPr="00820C08">
        <w:rPr>
          <w:rFonts w:ascii="Times New Roman" w:hAnsi="Times New Roman" w:cs="Times New Roman"/>
          <w:color w:val="C00000"/>
        </w:rPr>
        <w:t>–</w:t>
      </w:r>
      <w:r w:rsidR="00B519F6" w:rsidRPr="00820C08">
        <w:rPr>
          <w:rFonts w:ascii="Times New Roman" w:hAnsi="Times New Roman" w:cs="Times New Roman"/>
          <w:color w:val="C00000"/>
        </w:rPr>
        <w:t xml:space="preserve"> </w:t>
      </w:r>
      <w:r w:rsidR="00F94A75" w:rsidRPr="00820C08">
        <w:rPr>
          <w:rFonts w:ascii="Times New Roman" w:hAnsi="Times New Roman" w:cs="Times New Roman"/>
          <w:color w:val="C00000"/>
        </w:rPr>
        <w:t>3.05</w:t>
      </w:r>
      <w:r w:rsidR="00D45532" w:rsidRPr="00820C08">
        <w:rPr>
          <w:rFonts w:ascii="Times New Roman" w:hAnsi="Times New Roman" w:cs="Times New Roman"/>
          <w:color w:val="C00000"/>
        </w:rPr>
        <w:t>pm</w:t>
      </w:r>
      <w:r w:rsidR="00BC772B" w:rsidRPr="00820C08">
        <w:rPr>
          <w:rFonts w:ascii="Times New Roman" w:hAnsi="Times New Roman" w:cs="Times New Roman"/>
          <w:color w:val="C00000"/>
        </w:rPr>
        <w:t xml:space="preserve">, </w:t>
      </w:r>
      <w:r w:rsidR="00F94A75" w:rsidRPr="00820C08">
        <w:rPr>
          <w:rFonts w:ascii="Times New Roman" w:hAnsi="Times New Roman" w:cs="Times New Roman"/>
          <w:color w:val="C00000"/>
        </w:rPr>
        <w:t xml:space="preserve">online and </w:t>
      </w:r>
      <w:r w:rsidR="00BC772B" w:rsidRPr="00820C08">
        <w:rPr>
          <w:rFonts w:ascii="Times New Roman" w:hAnsi="Times New Roman" w:cs="Times New Roman"/>
          <w:color w:val="C00000"/>
        </w:rPr>
        <w:t xml:space="preserve">Room </w:t>
      </w:r>
      <w:r w:rsidR="00F94A75" w:rsidRPr="00820C08">
        <w:rPr>
          <w:rFonts w:ascii="Times New Roman" w:hAnsi="Times New Roman" w:cs="Times New Roman"/>
          <w:color w:val="C00000"/>
          <w:sz w:val="23"/>
          <w:szCs w:val="23"/>
        </w:rPr>
        <w:t xml:space="preserve">A221 </w:t>
      </w:r>
    </w:p>
    <w:p w14:paraId="0B8D2BF0" w14:textId="77777777" w:rsidR="00663077" w:rsidRDefault="00663077" w:rsidP="00F94A75">
      <w:pPr>
        <w:pStyle w:val="Default"/>
        <w:jc w:val="center"/>
        <w:rPr>
          <w:rFonts w:ascii="Times New Roman" w:hAnsi="Times New Roman" w:cs="Times New Roman"/>
          <w:color w:val="000000" w:themeColor="text1"/>
        </w:rPr>
      </w:pPr>
    </w:p>
    <w:p w14:paraId="2529EB89" w14:textId="77777777" w:rsidR="00983050" w:rsidRDefault="00983050" w:rsidP="00F94A75">
      <w:pPr>
        <w:pStyle w:val="Default"/>
        <w:jc w:val="center"/>
        <w:rPr>
          <w:rFonts w:ascii="Times New Roman" w:hAnsi="Times New Roman" w:cs="Times New Roman"/>
          <w:color w:val="000000" w:themeColor="text1"/>
          <w:sz w:val="23"/>
          <w:szCs w:val="23"/>
        </w:rPr>
      </w:pPr>
    </w:p>
    <w:p w14:paraId="724D0FBC" w14:textId="68E0551A" w:rsidR="009E099F" w:rsidRDefault="00CE5C26" w:rsidP="00F94A75">
      <w:pPr>
        <w:pStyle w:val="Default"/>
        <w:jc w:val="center"/>
        <w:rPr>
          <w:rFonts w:ascii="Times New Roman" w:eastAsia="Batang" w:hAnsi="Times New Roman" w:cs="Times New Roman"/>
          <w:color w:val="000000" w:themeColor="text1"/>
        </w:rPr>
      </w:pPr>
      <w:r w:rsidRPr="00F94A75">
        <w:rPr>
          <w:rFonts w:ascii="Times New Roman" w:eastAsia="Batang" w:hAnsi="Times New Roman" w:cs="Times New Roman"/>
          <w:color w:val="000000" w:themeColor="text1"/>
        </w:rPr>
        <w:t>Professor</w:t>
      </w:r>
      <w:r w:rsidR="007D668B" w:rsidRPr="00F94A75">
        <w:rPr>
          <w:rFonts w:ascii="Times New Roman" w:eastAsia="Batang" w:hAnsi="Times New Roman" w:cs="Times New Roman"/>
          <w:color w:val="000000" w:themeColor="text1"/>
        </w:rPr>
        <w:t xml:space="preserve"> </w:t>
      </w:r>
      <w:r w:rsidR="008B408D" w:rsidRPr="00F94A75">
        <w:rPr>
          <w:rFonts w:ascii="Times New Roman" w:eastAsia="Batang" w:hAnsi="Times New Roman" w:cs="Times New Roman"/>
          <w:color w:val="000000" w:themeColor="text1"/>
        </w:rPr>
        <w:t>Takis Tridimas</w:t>
      </w:r>
    </w:p>
    <w:p w14:paraId="1B2EAC83" w14:textId="00665EBC" w:rsidR="00CE5C26" w:rsidRPr="00A343A9" w:rsidRDefault="00CE5C26" w:rsidP="00F94A75">
      <w:pPr>
        <w:pStyle w:val="Default"/>
        <w:jc w:val="center"/>
        <w:rPr>
          <w:rFonts w:ascii="Times New Roman" w:eastAsia="Batang" w:hAnsi="Times New Roman" w:cs="Times New Roman"/>
          <w:color w:val="000000" w:themeColor="text1"/>
        </w:rPr>
      </w:pPr>
      <w:r w:rsidRPr="00A343A9">
        <w:rPr>
          <w:rFonts w:ascii="Times New Roman" w:eastAsia="Batang" w:hAnsi="Times New Roman" w:cs="Times New Roman"/>
          <w:color w:val="000000" w:themeColor="text1"/>
        </w:rPr>
        <w:t>e-mail</w:t>
      </w:r>
      <w:r w:rsidR="008B408D" w:rsidRPr="00A343A9">
        <w:rPr>
          <w:rFonts w:ascii="Times New Roman" w:eastAsia="Batang" w:hAnsi="Times New Roman" w:cs="Times New Roman"/>
          <w:color w:val="000000" w:themeColor="text1"/>
        </w:rPr>
        <w:t>:</w:t>
      </w:r>
      <w:r w:rsidRPr="00A343A9">
        <w:rPr>
          <w:rFonts w:ascii="Times New Roman" w:eastAsia="Batang" w:hAnsi="Times New Roman" w:cs="Times New Roman"/>
          <w:color w:val="000000" w:themeColor="text1"/>
        </w:rPr>
        <w:t xml:space="preserve"> </w:t>
      </w:r>
      <w:hyperlink r:id="rId10" w:history="1">
        <w:r w:rsidR="00F94A75" w:rsidRPr="00A343A9">
          <w:rPr>
            <w:rStyle w:val="Hyperlink"/>
            <w:rFonts w:ascii="Times New Roman" w:eastAsia="Batang" w:hAnsi="Times New Roman" w:cs="Times New Roman"/>
            <w:color w:val="000000" w:themeColor="text1"/>
          </w:rPr>
          <w:t>PT24D@fsu.edu</w:t>
        </w:r>
      </w:hyperlink>
    </w:p>
    <w:p w14:paraId="764E0B97" w14:textId="77777777" w:rsidR="00663077" w:rsidRPr="00A343A9" w:rsidRDefault="00663077" w:rsidP="00663077">
      <w:pPr>
        <w:pStyle w:val="Default"/>
        <w:rPr>
          <w:rFonts w:ascii="Times New Roman" w:hAnsi="Times New Roman" w:cs="Times New Roman"/>
          <w:color w:val="000000" w:themeColor="text1"/>
        </w:rPr>
      </w:pPr>
    </w:p>
    <w:p w14:paraId="455910D3" w14:textId="5B9FEF04" w:rsidR="00663077" w:rsidRPr="00663077" w:rsidRDefault="00663077" w:rsidP="00663077">
      <w:pPr>
        <w:pStyle w:val="Default"/>
        <w:rPr>
          <w:rFonts w:ascii="Times New Roman" w:hAnsi="Times New Roman" w:cs="Times New Roman"/>
          <w:color w:val="000000" w:themeColor="text1"/>
        </w:rPr>
      </w:pPr>
      <w:r w:rsidRPr="00663077">
        <w:rPr>
          <w:rFonts w:ascii="Times New Roman" w:hAnsi="Times New Roman" w:cs="Times New Roman"/>
          <w:color w:val="000000" w:themeColor="text1"/>
        </w:rPr>
        <w:t xml:space="preserve">Office hours: </w:t>
      </w:r>
      <w:r>
        <w:rPr>
          <w:rFonts w:ascii="Times New Roman" w:hAnsi="Times New Roman" w:cs="Times New Roman"/>
          <w:color w:val="000000" w:themeColor="text1"/>
        </w:rPr>
        <w:t xml:space="preserve">When physically present at FSU, </w:t>
      </w:r>
      <w:r w:rsidRPr="00663077">
        <w:rPr>
          <w:rFonts w:ascii="Times New Roman" w:hAnsi="Times New Roman" w:cs="Times New Roman"/>
          <w:color w:val="000000" w:themeColor="text1"/>
        </w:rPr>
        <w:t xml:space="preserve">I am available on </w:t>
      </w:r>
      <w:r w:rsidRPr="00663077">
        <w:rPr>
          <w:rFonts w:ascii="Times New Roman" w:hAnsi="Times New Roman" w:cs="Times New Roman"/>
          <w:lang w:val="en-US"/>
        </w:rPr>
        <w:t xml:space="preserve">Monday and </w:t>
      </w:r>
      <w:proofErr w:type="spellStart"/>
      <w:r w:rsidRPr="00663077">
        <w:rPr>
          <w:rFonts w:ascii="Times New Roman" w:hAnsi="Times New Roman" w:cs="Times New Roman"/>
          <w:lang w:val="en-US"/>
        </w:rPr>
        <w:t>Tuersday</w:t>
      </w:r>
      <w:proofErr w:type="spellEnd"/>
      <w:r w:rsidRPr="00663077">
        <w:rPr>
          <w:rFonts w:ascii="Times New Roman" w:hAnsi="Times New Roman" w:cs="Times New Roman"/>
          <w:lang w:val="en-US"/>
        </w:rPr>
        <w:t xml:space="preserve"> afternoons after the class</w:t>
      </w:r>
      <w:r>
        <w:rPr>
          <w:rFonts w:ascii="Times New Roman" w:hAnsi="Times New Roman" w:cs="Times New Roman"/>
          <w:lang w:val="en-US"/>
        </w:rPr>
        <w:t xml:space="preserve"> </w:t>
      </w:r>
      <w:r w:rsidRPr="00663077">
        <w:rPr>
          <w:rFonts w:ascii="Times New Roman" w:hAnsi="Times New Roman" w:cs="Times New Roman"/>
          <w:lang w:val="en-US"/>
        </w:rPr>
        <w:t xml:space="preserve">and </w:t>
      </w:r>
      <w:r>
        <w:rPr>
          <w:rFonts w:ascii="Times New Roman" w:hAnsi="Times New Roman" w:cs="Times New Roman"/>
          <w:lang w:val="en-US"/>
        </w:rPr>
        <w:t xml:space="preserve">on </w:t>
      </w:r>
      <w:r w:rsidRPr="00663077">
        <w:rPr>
          <w:rFonts w:ascii="Times New Roman" w:hAnsi="Times New Roman" w:cs="Times New Roman"/>
          <w:lang w:val="en-US"/>
        </w:rPr>
        <w:t>Wednesday afternoons</w:t>
      </w:r>
      <w:r w:rsidRPr="00663077">
        <w:rPr>
          <w:rFonts w:ascii="Times New Roman" w:hAnsi="Times New Roman" w:cs="Times New Roman"/>
          <w:color w:val="000000" w:themeColor="text1"/>
        </w:rPr>
        <w:t xml:space="preserve"> </w:t>
      </w:r>
      <w:r>
        <w:rPr>
          <w:rFonts w:ascii="Times New Roman" w:hAnsi="Times New Roman" w:cs="Times New Roman"/>
          <w:color w:val="000000" w:themeColor="text1"/>
        </w:rPr>
        <w:t>(</w:t>
      </w:r>
      <w:r w:rsidR="005263E2">
        <w:rPr>
          <w:rFonts w:ascii="Times New Roman" w:hAnsi="Times New Roman" w:cs="Times New Roman"/>
        </w:rPr>
        <w:t>Room 303</w:t>
      </w:r>
      <w:r w:rsidRPr="00663077">
        <w:rPr>
          <w:rFonts w:ascii="Times New Roman" w:hAnsi="Times New Roman" w:cs="Times New Roman"/>
          <w:lang w:val="en-US"/>
        </w:rPr>
        <w:t xml:space="preserve">). </w:t>
      </w:r>
      <w:r>
        <w:rPr>
          <w:rFonts w:ascii="Times New Roman" w:hAnsi="Times New Roman" w:cs="Times New Roman"/>
          <w:lang w:val="en-US"/>
        </w:rPr>
        <w:t>Alternative</w:t>
      </w:r>
      <w:r w:rsidR="009E099F">
        <w:rPr>
          <w:rFonts w:ascii="Times New Roman" w:hAnsi="Times New Roman" w:cs="Times New Roman"/>
          <w:lang w:val="en-US"/>
        </w:rPr>
        <w:t>ly</w:t>
      </w:r>
      <w:r>
        <w:rPr>
          <w:rFonts w:ascii="Times New Roman" w:hAnsi="Times New Roman" w:cs="Times New Roman"/>
          <w:lang w:val="en-US"/>
        </w:rPr>
        <w:t>, I am available on zoom by appointment most days.</w:t>
      </w:r>
    </w:p>
    <w:p w14:paraId="1963C453" w14:textId="77777777" w:rsidR="00F94A75" w:rsidRPr="00F94A75" w:rsidRDefault="00F94A75" w:rsidP="00F94A75">
      <w:pPr>
        <w:pStyle w:val="Default"/>
        <w:jc w:val="center"/>
        <w:rPr>
          <w:rFonts w:ascii="Times New Roman" w:hAnsi="Times New Roman" w:cs="Times New Roman"/>
          <w:color w:val="000000" w:themeColor="text1"/>
          <w:sz w:val="23"/>
          <w:szCs w:val="23"/>
        </w:rPr>
      </w:pPr>
    </w:p>
    <w:p w14:paraId="673D7A9B" w14:textId="77777777" w:rsidR="00CE5C26" w:rsidRPr="0083155B" w:rsidRDefault="00EA48A8" w:rsidP="00CE5C26">
      <w:pPr>
        <w:jc w:val="both"/>
        <w:rPr>
          <w:rFonts w:eastAsia="Batang"/>
        </w:rPr>
      </w:pPr>
      <w:r>
        <w:rPr>
          <w:rFonts w:eastAsia="Batang"/>
          <w:noProof/>
        </w:rPr>
        <mc:AlternateContent>
          <mc:Choice Requires="wps">
            <w:drawing>
              <wp:anchor distT="0" distB="0" distL="114300" distR="114300" simplePos="0" relativeHeight="251657728" behindDoc="0" locked="0" layoutInCell="1" allowOverlap="1" wp14:anchorId="069F698A" wp14:editId="2CA08E7A">
                <wp:simplePos x="0" y="0"/>
                <wp:positionH relativeFrom="column">
                  <wp:posOffset>-177165</wp:posOffset>
                </wp:positionH>
                <wp:positionV relativeFrom="paragraph">
                  <wp:posOffset>65405</wp:posOffset>
                </wp:positionV>
                <wp:extent cx="6286500" cy="0"/>
                <wp:effectExtent l="13335" t="8255" r="5715"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B7C7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5.15pt" to="481.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ULE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"/>
            </w:pict>
          </mc:Fallback>
        </mc:AlternateContent>
      </w:r>
    </w:p>
    <w:p w14:paraId="3C958970" w14:textId="77777777" w:rsidR="007D668B" w:rsidRDefault="007D668B" w:rsidP="00CE5C26">
      <w:pPr>
        <w:jc w:val="both"/>
        <w:rPr>
          <w:b/>
          <w:i/>
        </w:rPr>
      </w:pPr>
    </w:p>
    <w:p w14:paraId="4FC67490" w14:textId="77777777" w:rsidR="00B2719A" w:rsidRPr="0064626B" w:rsidRDefault="00B2719A" w:rsidP="00B2719A">
      <w:pPr>
        <w:jc w:val="both"/>
        <w:rPr>
          <w:b/>
          <w:i/>
        </w:rPr>
      </w:pPr>
      <w:r w:rsidRPr="0064626B">
        <w:rPr>
          <w:b/>
          <w:i/>
        </w:rPr>
        <w:t xml:space="preserve">Course Description/Objectives: </w:t>
      </w:r>
    </w:p>
    <w:p w14:paraId="0B72A137" w14:textId="77777777" w:rsidR="00B2719A" w:rsidRPr="0064626B" w:rsidRDefault="00B2719A" w:rsidP="00B2719A">
      <w:pPr>
        <w:jc w:val="both"/>
      </w:pPr>
    </w:p>
    <w:p w14:paraId="26F2123B" w14:textId="5792BDAC" w:rsidR="00C81867" w:rsidRDefault="005F4DC5" w:rsidP="00CE5C26">
      <w:pPr>
        <w:jc w:val="both"/>
      </w:pPr>
      <w:r w:rsidRPr="0064626B">
        <w:t xml:space="preserve">This class surveys the vast but unsettled body of law governing interstate behavior. The first part of the course looks at the distinctive nature of international law and its major sources, particularly </w:t>
      </w:r>
      <w:r w:rsidR="00C81867">
        <w:t xml:space="preserve">custom, </w:t>
      </w:r>
      <w:r w:rsidRPr="0064626B">
        <w:t>treaties</w:t>
      </w:r>
      <w:r w:rsidR="009E099F">
        <w:t>,</w:t>
      </w:r>
      <w:r w:rsidRPr="0064626B">
        <w:t xml:space="preserve"> </w:t>
      </w:r>
      <w:r w:rsidR="00C81867">
        <w:t xml:space="preserve">and general principles of law. The second part looks at </w:t>
      </w:r>
      <w:r w:rsidR="009E099F">
        <w:t>t</w:t>
      </w:r>
      <w:r w:rsidR="00C81867" w:rsidRPr="00C81867">
        <w:t>he actors of international law</w:t>
      </w:r>
      <w:r w:rsidR="009E099F">
        <w:t>,</w:t>
      </w:r>
      <w:r w:rsidR="00C81867" w:rsidRPr="00C81867">
        <w:t xml:space="preserve"> mainly States and international organizations</w:t>
      </w:r>
      <w:r w:rsidR="00C81867">
        <w:t xml:space="preserve">. </w:t>
      </w:r>
      <w:r w:rsidR="00C81867" w:rsidRPr="00C81867">
        <w:t>It discusses the creation and recognition of states</w:t>
      </w:r>
      <w:r w:rsidR="009E099F">
        <w:t>,</w:t>
      </w:r>
      <w:r w:rsidR="00C81867" w:rsidRPr="00C81867">
        <w:t xml:space="preserve"> the principle of </w:t>
      </w:r>
      <w:proofErr w:type="spellStart"/>
      <w:r w:rsidR="00C81867" w:rsidRPr="00C81867">
        <w:t>self determination</w:t>
      </w:r>
      <w:proofErr w:type="spellEnd"/>
      <w:r w:rsidR="009E099F">
        <w:t>,</w:t>
      </w:r>
      <w:r w:rsidR="00C81867" w:rsidRPr="00C81867">
        <w:t xml:space="preserve"> and the responsibility of states for internationally wrongful acts</w:t>
      </w:r>
      <w:r w:rsidR="00C81867">
        <w:t xml:space="preserve">. </w:t>
      </w:r>
      <w:r w:rsidR="00C81867" w:rsidRPr="00C81867">
        <w:t xml:space="preserve">The third part </w:t>
      </w:r>
      <w:r w:rsidR="009E099F">
        <w:t xml:space="preserve">examines </w:t>
      </w:r>
      <w:r w:rsidR="00C81867" w:rsidRPr="00C81867">
        <w:t>international dispute settlement</w:t>
      </w:r>
      <w:r w:rsidR="009E099F">
        <w:t>.</w:t>
      </w:r>
      <w:r w:rsidR="00C81867">
        <w:t xml:space="preserve"> </w:t>
      </w:r>
      <w:r w:rsidR="009E099F">
        <w:t>T</w:t>
      </w:r>
      <w:r w:rsidR="00C81867" w:rsidRPr="00C81867">
        <w:t xml:space="preserve">he </w:t>
      </w:r>
      <w:r w:rsidR="00C81867">
        <w:t xml:space="preserve">fourth part </w:t>
      </w:r>
      <w:r w:rsidR="00C81867" w:rsidRPr="00C81867">
        <w:t>looks at human rights</w:t>
      </w:r>
      <w:r w:rsidR="00C81867">
        <w:t xml:space="preserve">. </w:t>
      </w:r>
      <w:r w:rsidR="00C81867" w:rsidRPr="00C81867">
        <w:t xml:space="preserve">The </w:t>
      </w:r>
      <w:r w:rsidR="008B2015">
        <w:t>fifth</w:t>
      </w:r>
      <w:r w:rsidR="00C81867" w:rsidRPr="00C81867">
        <w:t xml:space="preserve"> part includes the discussion of certain </w:t>
      </w:r>
      <w:r w:rsidR="009E099F">
        <w:t xml:space="preserve">important </w:t>
      </w:r>
      <w:r w:rsidR="00C81867" w:rsidRPr="00C81867">
        <w:t>topics</w:t>
      </w:r>
      <w:r w:rsidR="009E099F">
        <w:t xml:space="preserve">. They will be chosen </w:t>
      </w:r>
      <w:r w:rsidR="00C81867" w:rsidRPr="00C81867">
        <w:t>from th</w:t>
      </w:r>
      <w:r w:rsidR="009E099F">
        <w:t xml:space="preserve">e list of special topics provided </w:t>
      </w:r>
      <w:r w:rsidR="00C81867" w:rsidRPr="00C81867">
        <w:t>below</w:t>
      </w:r>
      <w:r w:rsidR="00C81867">
        <w:t>.</w:t>
      </w:r>
    </w:p>
    <w:p w14:paraId="46546AB5" w14:textId="77777777" w:rsidR="005F4DC5" w:rsidRPr="0064626B" w:rsidRDefault="005F4DC5" w:rsidP="00CE5C26">
      <w:pPr>
        <w:jc w:val="both"/>
      </w:pPr>
    </w:p>
    <w:p w14:paraId="2F8E6F4E" w14:textId="274D9FB0" w:rsidR="005F4DC5" w:rsidRPr="0064626B" w:rsidRDefault="005F4DC5" w:rsidP="00CE5C26">
      <w:pPr>
        <w:jc w:val="both"/>
      </w:pPr>
      <w:r w:rsidRPr="0064626B">
        <w:t xml:space="preserve">Most of the readings are cases and scholarly writings drawn from the required casebook.  However, we will </w:t>
      </w:r>
      <w:r w:rsidR="00993175" w:rsidRPr="0064626B">
        <w:t xml:space="preserve">also use </w:t>
      </w:r>
      <w:r w:rsidR="009E099F">
        <w:t xml:space="preserve">other </w:t>
      </w:r>
      <w:r w:rsidR="00993175" w:rsidRPr="0064626B">
        <w:t xml:space="preserve">materials to </w:t>
      </w:r>
      <w:r w:rsidRPr="0064626B">
        <w:t>discuss some relatively recent (and sometimes current) problem</w:t>
      </w:r>
      <w:r w:rsidR="00993175" w:rsidRPr="0064626B">
        <w:t>s</w:t>
      </w:r>
      <w:r w:rsidRPr="0064626B">
        <w:t xml:space="preserve"> i</w:t>
      </w:r>
      <w:r w:rsidR="006824C6" w:rsidRPr="0064626B">
        <w:t xml:space="preserve">n international law. </w:t>
      </w:r>
      <w:r w:rsidR="00C81867">
        <w:t xml:space="preserve">Any additional reading materials </w:t>
      </w:r>
      <w:r w:rsidR="006824C6" w:rsidRPr="0064626B">
        <w:t xml:space="preserve">will be placed on </w:t>
      </w:r>
      <w:r w:rsidR="00C81867">
        <w:t xml:space="preserve">canvas or </w:t>
      </w:r>
      <w:r w:rsidR="009E099F">
        <w:t xml:space="preserve">are </w:t>
      </w:r>
      <w:r w:rsidR="00C81867" w:rsidRPr="00C81867">
        <w:t xml:space="preserve">readily available or the </w:t>
      </w:r>
      <w:r w:rsidR="009E099F">
        <w:t>i</w:t>
      </w:r>
      <w:r w:rsidR="00C81867" w:rsidRPr="00C81867">
        <w:t>nternet</w:t>
      </w:r>
      <w:r w:rsidR="00C81867">
        <w:t>.</w:t>
      </w:r>
      <w:r w:rsidR="005E25DC">
        <w:t xml:space="preserve"> Please note that this is a very </w:t>
      </w:r>
      <w:proofErr w:type="gramStart"/>
      <w:r w:rsidR="005E25DC">
        <w:t>fast moving</w:t>
      </w:r>
      <w:proofErr w:type="gramEnd"/>
      <w:r w:rsidR="005E25DC">
        <w:t xml:space="preserve"> area and the syllabus may be adjusted accordingly.</w:t>
      </w:r>
    </w:p>
    <w:p w14:paraId="0650DD1B" w14:textId="77777777" w:rsidR="005F4DC5" w:rsidRPr="0064626B" w:rsidRDefault="005F4DC5" w:rsidP="00CE5C26">
      <w:pPr>
        <w:jc w:val="both"/>
        <w:rPr>
          <w:b/>
          <w:i/>
        </w:rPr>
      </w:pPr>
    </w:p>
    <w:p w14:paraId="673EF926" w14:textId="77777777" w:rsidR="002F7A2A" w:rsidRPr="0064626B" w:rsidRDefault="00340E4D" w:rsidP="002F7A2A">
      <w:pPr>
        <w:jc w:val="both"/>
        <w:rPr>
          <w:b/>
          <w:i/>
        </w:rPr>
      </w:pPr>
      <w:r w:rsidRPr="0064626B">
        <w:rPr>
          <w:b/>
          <w:i/>
        </w:rPr>
        <w:t>Required Text</w:t>
      </w:r>
      <w:r w:rsidR="006B355E" w:rsidRPr="0064626B">
        <w:rPr>
          <w:b/>
          <w:i/>
        </w:rPr>
        <w:t>:</w:t>
      </w:r>
    </w:p>
    <w:p w14:paraId="75E90450" w14:textId="77777777" w:rsidR="006B355E" w:rsidRPr="0064626B" w:rsidRDefault="006B355E" w:rsidP="002F7A2A">
      <w:pPr>
        <w:jc w:val="both"/>
        <w:rPr>
          <w:b/>
          <w:i/>
        </w:rPr>
      </w:pPr>
    </w:p>
    <w:p w14:paraId="52DF2516" w14:textId="4F203FD2" w:rsidR="00F94A75" w:rsidRPr="0064626B" w:rsidRDefault="00F94A75" w:rsidP="002F7A2A">
      <w:pPr>
        <w:jc w:val="both"/>
      </w:pPr>
      <w:r w:rsidRPr="0064626B">
        <w:rPr>
          <w:color w:val="1C1C1C"/>
          <w:shd w:val="clear" w:color="auto" w:fill="FFFFFF"/>
        </w:rPr>
        <w:t>Lori Fisler Damrosch, Sean D. Murphy,</w:t>
      </w:r>
      <w:r w:rsidRPr="0064626B">
        <w:rPr>
          <w:rStyle w:val="apple-converted-space"/>
          <w:color w:val="1C1C1C"/>
          <w:shd w:val="clear" w:color="auto" w:fill="FFFFFF"/>
        </w:rPr>
        <w:t> </w:t>
      </w:r>
      <w:r w:rsidRPr="0064626B">
        <w:rPr>
          <w:rStyle w:val="Emphasis"/>
          <w:color w:val="1C1C1C"/>
          <w:bdr w:val="none" w:sz="0" w:space="0" w:color="auto" w:frame="1"/>
        </w:rPr>
        <w:t>International Law, Cases and Materials</w:t>
      </w:r>
      <w:r w:rsidRPr="0064626B">
        <w:rPr>
          <w:color w:val="1C1C1C"/>
          <w:shd w:val="clear" w:color="auto" w:fill="FFFFFF"/>
        </w:rPr>
        <w:t>, West Academic, (8th Edition). West Academic Publishing, 2024.</w:t>
      </w:r>
    </w:p>
    <w:p w14:paraId="06EE4669" w14:textId="77777777" w:rsidR="00F94A75" w:rsidRPr="0064626B" w:rsidRDefault="00F94A75" w:rsidP="002F7A2A">
      <w:pPr>
        <w:jc w:val="both"/>
      </w:pPr>
    </w:p>
    <w:p w14:paraId="11D860A2" w14:textId="6E24701F" w:rsidR="0036253C" w:rsidRDefault="0036253C" w:rsidP="002F7A2A">
      <w:pPr>
        <w:jc w:val="both"/>
      </w:pPr>
      <w:r w:rsidRPr="0064626B">
        <w:t xml:space="preserve">International law is a class heavy on treaties and other documents. </w:t>
      </w:r>
      <w:r w:rsidR="00F94A75" w:rsidRPr="0064626B">
        <w:t xml:space="preserve">The </w:t>
      </w:r>
      <w:r w:rsidRPr="0064626B">
        <w:t xml:space="preserve">key materials – the Vienna Convention on the Law of Treaties; the UN Charter, </w:t>
      </w:r>
      <w:proofErr w:type="spellStart"/>
      <w:r w:rsidRPr="0064626B">
        <w:t>etc</w:t>
      </w:r>
      <w:proofErr w:type="spellEnd"/>
      <w:r w:rsidRPr="0064626B">
        <w:t xml:space="preserve"> – are freely available online. </w:t>
      </w:r>
      <w:r w:rsidR="00F94A75" w:rsidRPr="0064626B">
        <w:t>Some key material will also be placed on canvas.</w:t>
      </w:r>
    </w:p>
    <w:p w14:paraId="67AB7216" w14:textId="77777777" w:rsidR="00125F66" w:rsidRDefault="00125F66" w:rsidP="002F7A2A">
      <w:pPr>
        <w:jc w:val="both"/>
      </w:pPr>
    </w:p>
    <w:p w14:paraId="5DCA1EFA" w14:textId="556C1DDB" w:rsidR="00125F66" w:rsidRPr="00125F66" w:rsidRDefault="00125F66" w:rsidP="002F7A2A">
      <w:pPr>
        <w:jc w:val="both"/>
        <w:rPr>
          <w:b/>
          <w:bCs/>
          <w:i/>
          <w:iCs/>
        </w:rPr>
      </w:pPr>
      <w:r w:rsidRPr="00125F66">
        <w:rPr>
          <w:b/>
          <w:bCs/>
          <w:i/>
          <w:iCs/>
        </w:rPr>
        <w:t>Online a</w:t>
      </w:r>
      <w:r>
        <w:rPr>
          <w:b/>
          <w:bCs/>
          <w:i/>
          <w:iCs/>
        </w:rPr>
        <w:t>ttendance</w:t>
      </w:r>
      <w:r w:rsidRPr="00125F66">
        <w:rPr>
          <w:b/>
          <w:bCs/>
          <w:i/>
          <w:iCs/>
        </w:rPr>
        <w:t xml:space="preserve"> </w:t>
      </w:r>
      <w:r>
        <w:rPr>
          <w:b/>
          <w:bCs/>
          <w:i/>
          <w:iCs/>
        </w:rPr>
        <w:t>and z</w:t>
      </w:r>
      <w:r w:rsidRPr="00125F66">
        <w:rPr>
          <w:b/>
          <w:bCs/>
          <w:i/>
          <w:iCs/>
        </w:rPr>
        <w:t>oom address</w:t>
      </w:r>
    </w:p>
    <w:p w14:paraId="34FFDB61" w14:textId="77777777" w:rsidR="0036253C" w:rsidRDefault="0036253C" w:rsidP="002F7A2A">
      <w:pPr>
        <w:jc w:val="both"/>
      </w:pPr>
    </w:p>
    <w:p w14:paraId="48751DD2" w14:textId="2000894D" w:rsidR="00125F66" w:rsidRDefault="00125F66" w:rsidP="002F7A2A">
      <w:pPr>
        <w:jc w:val="both"/>
      </w:pPr>
      <w:proofErr w:type="gramStart"/>
      <w:r>
        <w:t>The majority of</w:t>
      </w:r>
      <w:proofErr w:type="gramEnd"/>
      <w:r>
        <w:t xml:space="preserve"> the seminars will be delivered online. The first few weeks will be delivered in person. </w:t>
      </w:r>
    </w:p>
    <w:p w14:paraId="337CC791" w14:textId="77777777" w:rsidR="00125F66" w:rsidRDefault="00125F66" w:rsidP="002F7A2A">
      <w:pPr>
        <w:jc w:val="both"/>
      </w:pPr>
    </w:p>
    <w:p w14:paraId="2050A483" w14:textId="14C7CAE8" w:rsidR="00125F66" w:rsidRPr="005263E2" w:rsidRDefault="00125F66" w:rsidP="00125F66">
      <w:pPr>
        <w:rPr>
          <w:highlight w:val="yellow"/>
        </w:rPr>
      </w:pPr>
      <w:r>
        <w:t xml:space="preserve">Zoom </w:t>
      </w:r>
      <w:proofErr w:type="gramStart"/>
      <w:r>
        <w:t>invite</w:t>
      </w:r>
      <w:proofErr w:type="gramEnd"/>
      <w:r>
        <w:t xml:space="preserve"> for </w:t>
      </w:r>
      <w:r w:rsidR="00BA1904" w:rsidRPr="00BA1904">
        <w:t xml:space="preserve">all </w:t>
      </w:r>
      <w:r w:rsidRPr="00BA1904">
        <w:t>meetings:</w:t>
      </w:r>
      <w:r w:rsidR="005E25DC" w:rsidRPr="00BA1904">
        <w:t xml:space="preserve"> </w:t>
      </w:r>
    </w:p>
    <w:p w14:paraId="66C197C6" w14:textId="4DFED2D1" w:rsidR="00BA1904" w:rsidRDefault="00BA1904" w:rsidP="00BA1904">
      <w:hyperlink r:id="rId11" w:history="1">
        <w:r w:rsidRPr="00AF7958">
          <w:rPr>
            <w:rStyle w:val="Hyperlink"/>
          </w:rPr>
          <w:t>https://fsu.zoom.us/j/97993396897</w:t>
        </w:r>
      </w:hyperlink>
    </w:p>
    <w:p w14:paraId="2BE8662A" w14:textId="77777777" w:rsidR="00BA1904" w:rsidRDefault="00BA1904" w:rsidP="00BA1904">
      <w:r>
        <w:t>Meeting ID: 979 9339 6897</w:t>
      </w:r>
    </w:p>
    <w:p w14:paraId="4DC64B2F" w14:textId="77777777" w:rsidR="00125F66" w:rsidRPr="005263E2" w:rsidRDefault="00125F66" w:rsidP="002F7A2A">
      <w:pPr>
        <w:jc w:val="both"/>
        <w:rPr>
          <w:highlight w:val="yellow"/>
        </w:rPr>
      </w:pPr>
    </w:p>
    <w:p w14:paraId="0D102304" w14:textId="77777777" w:rsidR="00125F66" w:rsidRPr="0064626B" w:rsidRDefault="00125F66" w:rsidP="002F7A2A">
      <w:pPr>
        <w:jc w:val="both"/>
      </w:pPr>
    </w:p>
    <w:p w14:paraId="568FD860" w14:textId="77777777" w:rsidR="002F7A2A" w:rsidRPr="0064626B" w:rsidRDefault="002F7A2A" w:rsidP="00CE5C26">
      <w:pPr>
        <w:jc w:val="both"/>
        <w:rPr>
          <w:b/>
          <w:i/>
        </w:rPr>
      </w:pPr>
      <w:r w:rsidRPr="0064626B">
        <w:rPr>
          <w:b/>
          <w:i/>
        </w:rPr>
        <w:lastRenderedPageBreak/>
        <w:t xml:space="preserve">Class Attendance: </w:t>
      </w:r>
    </w:p>
    <w:p w14:paraId="676CC74B" w14:textId="77777777" w:rsidR="006B355E" w:rsidRPr="0064626B" w:rsidRDefault="006B355E" w:rsidP="00CE5C26">
      <w:pPr>
        <w:jc w:val="both"/>
        <w:rPr>
          <w:b/>
          <w:i/>
        </w:rPr>
      </w:pPr>
    </w:p>
    <w:p w14:paraId="53268214" w14:textId="6376ED13" w:rsidR="002F7A2A" w:rsidRPr="0064626B" w:rsidRDefault="002F7A2A" w:rsidP="00CE5C26">
      <w:pPr>
        <w:jc w:val="both"/>
      </w:pPr>
      <w:r w:rsidRPr="0064626B">
        <w:t xml:space="preserve">Attendance is required for this </w:t>
      </w:r>
      <w:proofErr w:type="gramStart"/>
      <w:r w:rsidRPr="0064626B">
        <w:t>course</w:t>
      </w:r>
      <w:proofErr w:type="gramEnd"/>
      <w:r w:rsidR="009E099F">
        <w:t xml:space="preserve"> </w:t>
      </w:r>
      <w:r w:rsidRPr="0064626B">
        <w:t xml:space="preserve">and I will be taking attendance. In accordance with the law school’s accreditation requirements, you </w:t>
      </w:r>
      <w:r w:rsidR="00BE0F67" w:rsidRPr="0064626B">
        <w:t>will not under ordinary circumstances</w:t>
      </w:r>
      <w:r w:rsidR="00E470BE" w:rsidRPr="0064626B">
        <w:t xml:space="preserve"> </w:t>
      </w:r>
      <w:r w:rsidRPr="0064626B">
        <w:t>receive credit for the course if you miss more than 20%</w:t>
      </w:r>
      <w:r w:rsidR="00967767" w:rsidRPr="0064626B">
        <w:t xml:space="preserve"> (or 5)</w:t>
      </w:r>
      <w:r w:rsidRPr="0064626B">
        <w:t xml:space="preserve"> of the scheduled class meeting</w:t>
      </w:r>
      <w:r w:rsidR="00F12C85" w:rsidRPr="0064626B">
        <w:t>s due to unexcused absences.</w:t>
      </w:r>
    </w:p>
    <w:p w14:paraId="52FA1C9C" w14:textId="77777777" w:rsidR="006B355E" w:rsidRPr="0064626B" w:rsidRDefault="006B355E" w:rsidP="00CE5C26">
      <w:pPr>
        <w:jc w:val="both"/>
      </w:pPr>
    </w:p>
    <w:p w14:paraId="60287738" w14:textId="77777777" w:rsidR="006B355E" w:rsidRPr="0064626B" w:rsidRDefault="006B355E" w:rsidP="006B355E">
      <w:pPr>
        <w:jc w:val="both"/>
      </w:pPr>
      <w:r w:rsidRPr="0064626B">
        <w:t>Excused absences include documented illness, deaths in the family and other documented crises, call to active military duty or jury duty, religious holy days, and official University activities. These absences will be accommodated in a way that does not arbitrarily penalize students who have a valid excuse. Consideration will also be given to students whose dependent children experience serious illness.</w:t>
      </w:r>
    </w:p>
    <w:p w14:paraId="0B728FE4" w14:textId="77777777" w:rsidR="002F7A2A" w:rsidRPr="0064626B" w:rsidRDefault="002F7A2A" w:rsidP="00CE5C26">
      <w:pPr>
        <w:jc w:val="both"/>
      </w:pPr>
    </w:p>
    <w:p w14:paraId="4506CA8F" w14:textId="57C331A0" w:rsidR="002F7A2A" w:rsidRPr="0064626B" w:rsidRDefault="002F7A2A" w:rsidP="00CE5C26">
      <w:pPr>
        <w:jc w:val="both"/>
        <w:rPr>
          <w:b/>
          <w:i/>
        </w:rPr>
      </w:pPr>
      <w:r w:rsidRPr="0064626B">
        <w:rPr>
          <w:b/>
          <w:i/>
        </w:rPr>
        <w:t xml:space="preserve">Class Participation:  </w:t>
      </w:r>
    </w:p>
    <w:p w14:paraId="3095BAA6" w14:textId="77777777" w:rsidR="006B355E" w:rsidRPr="0064626B" w:rsidRDefault="006B355E" w:rsidP="00E9251C">
      <w:pPr>
        <w:jc w:val="both"/>
      </w:pPr>
    </w:p>
    <w:p w14:paraId="49E3819F" w14:textId="74ACAD35" w:rsidR="00CD243C" w:rsidRPr="0064626B" w:rsidRDefault="002F7A2A" w:rsidP="00E9251C">
      <w:pPr>
        <w:jc w:val="both"/>
        <w:rPr>
          <w:color w:val="000000"/>
        </w:rPr>
      </w:pPr>
      <w:r w:rsidRPr="0064626B">
        <w:t>I expect students to be prepared for each class, and I will call on students to discuss the assigned readings</w:t>
      </w:r>
      <w:r w:rsidR="00E9251C" w:rsidRPr="0064626B">
        <w:t xml:space="preserve">.  </w:t>
      </w:r>
      <w:r w:rsidR="00E9251C" w:rsidRPr="0064626B">
        <w:rPr>
          <w:color w:val="000000"/>
        </w:rPr>
        <w:t xml:space="preserve">If you are unable to prepare due to extraordinary circumstances, you should contact me </w:t>
      </w:r>
      <w:r w:rsidR="00E9251C" w:rsidRPr="0064626B">
        <w:rPr>
          <w:i/>
          <w:color w:val="000000"/>
        </w:rPr>
        <w:t>before</w:t>
      </w:r>
      <w:r w:rsidR="00E9251C" w:rsidRPr="0064626B">
        <w:rPr>
          <w:color w:val="000000"/>
        </w:rPr>
        <w:t xml:space="preserve"> class.  I reserve the right to adjust grades (which are otherwise wholly determined by the final exam</w:t>
      </w:r>
      <w:r w:rsidR="009E099F">
        <w:rPr>
          <w:color w:val="000000"/>
        </w:rPr>
        <w:t>/assignment</w:t>
      </w:r>
      <w:r w:rsidR="00E9251C" w:rsidRPr="0064626B">
        <w:rPr>
          <w:color w:val="000000"/>
        </w:rPr>
        <w:t xml:space="preserve">) upward on the margin due to very strong participation, and downward on the margin due to consistent lack of preparation.  </w:t>
      </w:r>
      <w:r w:rsidR="00CD243C" w:rsidRPr="0064626B">
        <w:rPr>
          <w:color w:val="000000"/>
        </w:rPr>
        <w:t xml:space="preserve"> </w:t>
      </w:r>
    </w:p>
    <w:p w14:paraId="054A0FE1" w14:textId="77777777" w:rsidR="002F7A2A" w:rsidRPr="0064626B" w:rsidRDefault="002F7A2A" w:rsidP="00CE5C26">
      <w:pPr>
        <w:jc w:val="both"/>
        <w:rPr>
          <w:b/>
          <w:i/>
        </w:rPr>
      </w:pPr>
    </w:p>
    <w:p w14:paraId="054FDA52" w14:textId="77777777" w:rsidR="00E9251C" w:rsidRPr="0064626B" w:rsidRDefault="00E9251C" w:rsidP="00CE5C26">
      <w:pPr>
        <w:jc w:val="both"/>
        <w:rPr>
          <w:b/>
          <w:i/>
        </w:rPr>
      </w:pPr>
      <w:r w:rsidRPr="0064626B">
        <w:rPr>
          <w:b/>
          <w:i/>
        </w:rPr>
        <w:t>Grading/Exam:</w:t>
      </w:r>
    </w:p>
    <w:p w14:paraId="2F4317F1" w14:textId="77777777" w:rsidR="00663077" w:rsidRDefault="00663077" w:rsidP="00CE5C26">
      <w:pPr>
        <w:jc w:val="both"/>
      </w:pPr>
    </w:p>
    <w:p w14:paraId="70541EBE" w14:textId="1EE9FC44" w:rsidR="00D5080E" w:rsidRPr="0064626B" w:rsidRDefault="00503E7B" w:rsidP="00503E7B">
      <w:pPr>
        <w:jc w:val="both"/>
      </w:pPr>
      <w:r>
        <w:t xml:space="preserve">Subject to what is stated in the above section, the </w:t>
      </w:r>
      <w:r w:rsidRPr="0064626B">
        <w:t xml:space="preserve">grade </w:t>
      </w:r>
      <w:r>
        <w:t xml:space="preserve">will be based entirely on </w:t>
      </w:r>
      <w:r>
        <w:rPr>
          <w:color w:val="000000"/>
        </w:rPr>
        <w:t>a take home written assignment</w:t>
      </w:r>
      <w:r w:rsidR="007308B9" w:rsidRPr="0064626B">
        <w:t xml:space="preserve"> </w:t>
      </w:r>
      <w:r>
        <w:t xml:space="preserve">that candidates will have 1 day (24 hours) to complete and which will be submitted by email. </w:t>
      </w:r>
    </w:p>
    <w:p w14:paraId="6AF485D3" w14:textId="77777777" w:rsidR="00A343A9" w:rsidRDefault="009E099F" w:rsidP="00A343A9">
      <w:pPr>
        <w:jc w:val="both"/>
        <w:rPr>
          <w:bCs/>
          <w:iCs/>
        </w:rPr>
      </w:pPr>
      <w:r w:rsidRPr="009E099F">
        <w:rPr>
          <w:bCs/>
          <w:iCs/>
        </w:rPr>
        <w:t xml:space="preserve">The exam method will be confirmed in the first class.  </w:t>
      </w:r>
    </w:p>
    <w:p w14:paraId="662C4021" w14:textId="77777777" w:rsidR="006B355E" w:rsidRPr="0064626B" w:rsidRDefault="006B355E" w:rsidP="00CE5C26">
      <w:pPr>
        <w:jc w:val="both"/>
      </w:pPr>
    </w:p>
    <w:p w14:paraId="4AA51B69" w14:textId="77777777" w:rsidR="006B355E" w:rsidRPr="0064626B" w:rsidRDefault="006B355E" w:rsidP="006B355E">
      <w:pPr>
        <w:jc w:val="both"/>
        <w:rPr>
          <w:i/>
        </w:rPr>
      </w:pPr>
      <w:r w:rsidRPr="0064626B">
        <w:rPr>
          <w:b/>
          <w:i/>
        </w:rPr>
        <w:t>ADA Statement:</w:t>
      </w:r>
      <w:r w:rsidRPr="0064626B">
        <w:rPr>
          <w:i/>
        </w:rPr>
        <w:t xml:space="preserve"> </w:t>
      </w:r>
    </w:p>
    <w:p w14:paraId="3B197ACA" w14:textId="77777777" w:rsidR="006B355E" w:rsidRPr="0064626B" w:rsidRDefault="006B355E" w:rsidP="006B355E">
      <w:pPr>
        <w:jc w:val="both"/>
        <w:rPr>
          <w:i/>
        </w:rPr>
      </w:pPr>
    </w:p>
    <w:p w14:paraId="5B886395" w14:textId="77777777" w:rsidR="006B355E" w:rsidRPr="0064626B" w:rsidRDefault="006B355E" w:rsidP="006B355E">
      <w:pPr>
        <w:jc w:val="both"/>
      </w:pPr>
      <w:r w:rsidRPr="0064626B">
        <w:t>Students with disabilities needing academic accommodation should:</w:t>
      </w:r>
    </w:p>
    <w:p w14:paraId="1A6140EB" w14:textId="77777777" w:rsidR="006B355E" w:rsidRPr="0064626B" w:rsidRDefault="006B355E" w:rsidP="006B355E">
      <w:pPr>
        <w:pStyle w:val="ListParagraph"/>
        <w:numPr>
          <w:ilvl w:val="0"/>
          <w:numId w:val="12"/>
        </w:numPr>
        <w:jc w:val="both"/>
      </w:pPr>
      <w:r w:rsidRPr="0064626B">
        <w:t>register with and provide documentation to the Student Disability Resource Center; and</w:t>
      </w:r>
    </w:p>
    <w:p w14:paraId="20043F88" w14:textId="77777777" w:rsidR="006B355E" w:rsidRPr="0064626B" w:rsidRDefault="006B355E" w:rsidP="006B355E">
      <w:pPr>
        <w:pStyle w:val="ListParagraph"/>
        <w:numPr>
          <w:ilvl w:val="0"/>
          <w:numId w:val="12"/>
        </w:numPr>
        <w:jc w:val="both"/>
      </w:pPr>
      <w:r w:rsidRPr="0064626B">
        <w:t>bring a letter to Nancy Benavides, Associate Dean for Student Affairs, indicating the need for accommodation and what type. This should be done during the first week of class.</w:t>
      </w:r>
    </w:p>
    <w:p w14:paraId="5E05F4CF" w14:textId="77777777" w:rsidR="006B355E" w:rsidRPr="0064626B" w:rsidRDefault="006B355E" w:rsidP="006B355E">
      <w:pPr>
        <w:jc w:val="both"/>
      </w:pPr>
    </w:p>
    <w:p w14:paraId="258D9014" w14:textId="77777777" w:rsidR="006B355E" w:rsidRPr="0064626B" w:rsidRDefault="006B355E" w:rsidP="006B355E">
      <w:pPr>
        <w:jc w:val="both"/>
      </w:pPr>
      <w:r w:rsidRPr="0064626B">
        <w:t>This syllabus and other class materials are available in alternative format upon request.</w:t>
      </w:r>
    </w:p>
    <w:p w14:paraId="42DD11CD" w14:textId="77777777" w:rsidR="006B355E" w:rsidRPr="0064626B" w:rsidRDefault="006B355E" w:rsidP="006B355E">
      <w:pPr>
        <w:jc w:val="both"/>
      </w:pPr>
    </w:p>
    <w:p w14:paraId="3600CAB4" w14:textId="77777777" w:rsidR="006B355E" w:rsidRPr="0064626B" w:rsidRDefault="006B355E" w:rsidP="006B355E">
      <w:pPr>
        <w:jc w:val="both"/>
      </w:pPr>
      <w:r w:rsidRPr="0064626B">
        <w:t>For more information about services available to FSU students with disabilities, contact the:</w:t>
      </w:r>
    </w:p>
    <w:p w14:paraId="576D1E13" w14:textId="77777777" w:rsidR="006B355E" w:rsidRPr="0064626B" w:rsidRDefault="006B355E" w:rsidP="006B355E">
      <w:r w:rsidRPr="0064626B">
        <w:t>Student Disability Resource Center</w:t>
      </w:r>
      <w:r w:rsidRPr="0064626B">
        <w:br/>
        <w:t>874 Traditions Way</w:t>
      </w:r>
      <w:r w:rsidRPr="0064626B">
        <w:br/>
        <w:t>108 Student Services Building</w:t>
      </w:r>
      <w:r w:rsidRPr="0064626B">
        <w:br/>
        <w:t>Florida State University</w:t>
      </w:r>
      <w:r w:rsidRPr="0064626B">
        <w:br/>
        <w:t>Tallahassee, FL 32306-4167 </w:t>
      </w:r>
      <w:r w:rsidRPr="0064626B">
        <w:br/>
        <w:t>(850) 644-9566 (voice)</w:t>
      </w:r>
      <w:r w:rsidRPr="0064626B">
        <w:br/>
        <w:t>(850) 644-8504 (TDD)</w:t>
      </w:r>
      <w:r w:rsidRPr="0064626B">
        <w:br/>
        <w:t>sdrc@admin.fsu.edu</w:t>
      </w:r>
      <w:r w:rsidRPr="0064626B">
        <w:br/>
      </w:r>
      <w:hyperlink r:id="rId12" w:tgtFrame="_self" w:history="1">
        <w:r w:rsidRPr="0064626B">
          <w:rPr>
            <w:rStyle w:val="Hyperlink"/>
          </w:rPr>
          <w:t>http://www.disabilitycenter.fsu.edu/</w:t>
        </w:r>
      </w:hyperlink>
    </w:p>
    <w:p w14:paraId="1027B212" w14:textId="77777777" w:rsidR="006B355E" w:rsidRPr="0064626B" w:rsidRDefault="006B355E" w:rsidP="006B355E">
      <w:pPr>
        <w:jc w:val="both"/>
      </w:pPr>
    </w:p>
    <w:p w14:paraId="5DE716FB" w14:textId="77777777" w:rsidR="006B355E" w:rsidRPr="0064626B" w:rsidRDefault="00E531A0" w:rsidP="006B355E">
      <w:pPr>
        <w:jc w:val="both"/>
        <w:rPr>
          <w:b/>
          <w:i/>
        </w:rPr>
      </w:pPr>
      <w:r w:rsidRPr="0064626B">
        <w:rPr>
          <w:b/>
          <w:i/>
        </w:rPr>
        <w:t>Academic Honor</w:t>
      </w:r>
      <w:r w:rsidR="006B355E" w:rsidRPr="0064626B">
        <w:rPr>
          <w:b/>
          <w:i/>
        </w:rPr>
        <w:t xml:space="preserve"> Policy:</w:t>
      </w:r>
    </w:p>
    <w:p w14:paraId="05698F1A" w14:textId="77777777" w:rsidR="006B355E" w:rsidRPr="0064626B" w:rsidRDefault="006B355E" w:rsidP="006B355E">
      <w:pPr>
        <w:jc w:val="both"/>
        <w:rPr>
          <w:b/>
          <w:i/>
        </w:rPr>
      </w:pPr>
    </w:p>
    <w:p w14:paraId="3DA38BD9" w14:textId="332F4885" w:rsidR="006B355E" w:rsidRDefault="006B355E" w:rsidP="006B355E">
      <w:pPr>
        <w:jc w:val="both"/>
      </w:pPr>
      <w:r w:rsidRPr="0064626B">
        <w:t xml:space="preserve">The Florida State University Academic Honor Policy outlines the University’s expectations for the integrity of students’ academic work, the procedures for resolving alleged violations of those </w:t>
      </w:r>
      <w:r w:rsidRPr="0064626B">
        <w:lastRenderedPageBreak/>
        <w:t>expectations, and the rights and responsibilities of students and faculty members throughout the process. Students are responsible for reading the Academic Honor Policy and for living up to their pledge to “. . . be honest and truthful and . . . [to] strive for personal and institutional integrity at Florida State University.” (Florida State University Academic Honor Policy, found at </w:t>
      </w:r>
      <w:hyperlink r:id="rId13" w:tgtFrame="_self" w:history="1">
        <w:r w:rsidRPr="0064626B">
          <w:rPr>
            <w:color w:val="0000FF"/>
            <w:u w:val="single"/>
          </w:rPr>
          <w:t>http://fda.fsu.edu/Academics/Academic-Honor-Policy</w:t>
        </w:r>
      </w:hyperlink>
      <w:r w:rsidRPr="0064626B">
        <w:t>.)</w:t>
      </w:r>
    </w:p>
    <w:p w14:paraId="4C3BEC15" w14:textId="77777777" w:rsidR="003914FA" w:rsidRDefault="003914FA" w:rsidP="006B355E">
      <w:pPr>
        <w:jc w:val="both"/>
      </w:pPr>
    </w:p>
    <w:p w14:paraId="7D7DC7BD" w14:textId="77777777" w:rsidR="003914FA" w:rsidRPr="003914FA" w:rsidRDefault="003914FA" w:rsidP="003914FA">
      <w:pPr>
        <w:jc w:val="both"/>
        <w:rPr>
          <w:b/>
          <w:bCs/>
          <w:i/>
          <w:iCs/>
          <w:lang w:val="en-GB"/>
        </w:rPr>
      </w:pPr>
      <w:r w:rsidRPr="003914FA">
        <w:rPr>
          <w:b/>
          <w:bCs/>
          <w:i/>
          <w:iCs/>
          <w:color w:val="000000"/>
          <w:lang w:val="en-GB" w:eastAsia="en-GB"/>
        </w:rPr>
        <w:t>Artificial Intelligence (AI) Platforms and the Honor Code</w:t>
      </w:r>
    </w:p>
    <w:p w14:paraId="5D648BCE" w14:textId="77777777" w:rsidR="003914FA" w:rsidRPr="00A343A9" w:rsidRDefault="003914FA" w:rsidP="003914FA">
      <w:pPr>
        <w:jc w:val="both"/>
        <w:rPr>
          <w:bCs/>
          <w:iCs/>
          <w:lang w:val="en-GB"/>
        </w:rPr>
      </w:pPr>
    </w:p>
    <w:p w14:paraId="7554381F" w14:textId="77777777" w:rsidR="003914FA" w:rsidRPr="00A343A9" w:rsidRDefault="003914FA" w:rsidP="003914FA">
      <w:pPr>
        <w:jc w:val="both"/>
        <w:rPr>
          <w:bCs/>
          <w:iCs/>
        </w:rPr>
      </w:pPr>
      <w:r w:rsidRPr="00A343A9">
        <w:rPr>
          <w:color w:val="000000"/>
          <w:lang w:val="en-GB" w:eastAsia="en-GB"/>
        </w:rPr>
        <w:t xml:space="preserve">You may not submit any work product containing content (including ideas, analysis, or prose) that is not your own. This includes work that was created or composed by a generative artificial intelligence (GAI) program (including but not limited to ChatGPT, </w:t>
      </w:r>
      <w:proofErr w:type="spellStart"/>
      <w:r w:rsidRPr="00A343A9">
        <w:rPr>
          <w:color w:val="000000"/>
          <w:lang w:val="en-GB" w:eastAsia="en-GB"/>
        </w:rPr>
        <w:t>CoCounsel</w:t>
      </w:r>
      <w:proofErr w:type="spellEnd"/>
      <w:r w:rsidRPr="00A343A9">
        <w:rPr>
          <w:color w:val="000000"/>
          <w:lang w:val="en-GB" w:eastAsia="en-GB"/>
        </w:rPr>
        <w:t xml:space="preserve">, and </w:t>
      </w:r>
      <w:proofErr w:type="spellStart"/>
      <w:r w:rsidRPr="00A343A9">
        <w:rPr>
          <w:color w:val="000000"/>
          <w:lang w:val="en-GB" w:eastAsia="en-GB"/>
        </w:rPr>
        <w:t>Lexis+AI</w:t>
      </w:r>
      <w:proofErr w:type="spellEnd"/>
      <w:r w:rsidRPr="00A343A9">
        <w:rPr>
          <w:color w:val="000000"/>
          <w:lang w:val="en-GB" w:eastAsia="en-GB"/>
        </w:rPr>
        <w:t xml:space="preserve">, and including both free and enterprise-grade software). Even when you personally formulate and refine a prompt to generate prose through GAI, the GAI response does not qualify as your own work product. Use of GAI would run the risk of providing you an unfair advantage on the exam (although for reasons we will discuss, I am </w:t>
      </w:r>
      <w:proofErr w:type="spellStart"/>
      <w:r w:rsidRPr="00A343A9">
        <w:rPr>
          <w:color w:val="000000"/>
          <w:lang w:val="en-GB" w:eastAsia="en-GB"/>
        </w:rPr>
        <w:t>skeptical</w:t>
      </w:r>
      <w:proofErr w:type="spellEnd"/>
      <w:r w:rsidRPr="00A343A9">
        <w:rPr>
          <w:color w:val="000000"/>
          <w:lang w:val="en-GB" w:eastAsia="en-GB"/>
        </w:rPr>
        <w:t xml:space="preserve"> of the utility of GAI to help you perform adequately on a law school exam).</w:t>
      </w:r>
    </w:p>
    <w:p w14:paraId="3AF9F8BF" w14:textId="77777777" w:rsidR="003914FA" w:rsidRPr="00A343A9" w:rsidRDefault="003914FA" w:rsidP="003914FA">
      <w:pPr>
        <w:jc w:val="both"/>
        <w:rPr>
          <w:color w:val="000000"/>
          <w:lang w:val="en-GB" w:eastAsia="en-GB"/>
        </w:rPr>
      </w:pPr>
      <w:r w:rsidRPr="00A343A9">
        <w:rPr>
          <w:color w:val="000000"/>
          <w:lang w:val="en-GB" w:eastAsia="en-GB"/>
        </w:rPr>
        <w:t> </w:t>
      </w:r>
    </w:p>
    <w:p w14:paraId="19A2F9F5" w14:textId="53548B65" w:rsidR="003914FA" w:rsidRPr="003914FA" w:rsidRDefault="003914FA" w:rsidP="006B355E">
      <w:pPr>
        <w:jc w:val="both"/>
        <w:rPr>
          <w:color w:val="000000"/>
          <w:lang w:val="en-GB" w:eastAsia="en-GB"/>
        </w:rPr>
      </w:pPr>
      <w:r w:rsidRPr="00A343A9">
        <w:rPr>
          <w:color w:val="000000"/>
          <w:lang w:val="en-GB" w:eastAsia="en-GB"/>
        </w:rPr>
        <w:t>Thus, you are </w:t>
      </w:r>
      <w:r w:rsidRPr="00A343A9">
        <w:rPr>
          <w:b/>
          <w:bCs/>
          <w:color w:val="000000"/>
          <w:lang w:val="en-GB" w:eastAsia="en-GB"/>
        </w:rPr>
        <w:t>prohibited </w:t>
      </w:r>
      <w:r w:rsidRPr="00A343A9">
        <w:rPr>
          <w:color w:val="000000"/>
          <w:lang w:val="en-GB" w:eastAsia="en-GB"/>
        </w:rPr>
        <w:t xml:space="preserve">from using generative AI on the exam for this class. If you use GAI on the exam, you will fail the </w:t>
      </w:r>
      <w:proofErr w:type="gramStart"/>
      <w:r w:rsidRPr="00A343A9">
        <w:rPr>
          <w:color w:val="000000"/>
          <w:lang w:val="en-GB" w:eastAsia="en-GB"/>
        </w:rPr>
        <w:t>exam, and</w:t>
      </w:r>
      <w:proofErr w:type="gramEnd"/>
      <w:r w:rsidRPr="00A343A9">
        <w:rPr>
          <w:color w:val="000000"/>
          <w:lang w:val="en-GB" w:eastAsia="en-GB"/>
        </w:rPr>
        <w:t xml:space="preserve"> be subject discipline under the Academic Honor Policy. You may also face other penalties for plagiarism.</w:t>
      </w:r>
    </w:p>
    <w:p w14:paraId="0EDADDDB" w14:textId="77777777" w:rsidR="003914FA" w:rsidRDefault="003914FA" w:rsidP="006B355E">
      <w:pPr>
        <w:jc w:val="both"/>
      </w:pPr>
    </w:p>
    <w:p w14:paraId="7A1C92C4" w14:textId="40B8FD66" w:rsidR="003914FA" w:rsidRPr="003914FA" w:rsidRDefault="003914FA" w:rsidP="006B355E">
      <w:pPr>
        <w:jc w:val="both"/>
        <w:rPr>
          <w:b/>
          <w:bCs/>
          <w:i/>
          <w:iCs/>
        </w:rPr>
      </w:pPr>
      <w:r>
        <w:rPr>
          <w:b/>
          <w:bCs/>
          <w:i/>
          <w:iCs/>
        </w:rPr>
        <w:t xml:space="preserve">Useful </w:t>
      </w:r>
      <w:r w:rsidRPr="003914FA">
        <w:rPr>
          <w:b/>
          <w:bCs/>
          <w:i/>
          <w:iCs/>
        </w:rPr>
        <w:t xml:space="preserve">Sources </w:t>
      </w:r>
    </w:p>
    <w:p w14:paraId="4366AC6A" w14:textId="77777777" w:rsidR="003914FA" w:rsidRDefault="003914FA" w:rsidP="003914FA">
      <w:pPr>
        <w:pStyle w:val="BodyText"/>
        <w:tabs>
          <w:tab w:val="left" w:pos="5400"/>
        </w:tabs>
        <w:spacing w:before="2" w:line="550" w:lineRule="atLeast"/>
        <w:ind w:right="2056"/>
      </w:pPr>
      <w:r>
        <w:t>For</w:t>
      </w:r>
      <w:r>
        <w:rPr>
          <w:spacing w:val="-5"/>
        </w:rPr>
        <w:t xml:space="preserve"> </w:t>
      </w:r>
      <w:r>
        <w:t>interesting</w:t>
      </w:r>
      <w:r>
        <w:rPr>
          <w:spacing w:val="-5"/>
        </w:rPr>
        <w:t xml:space="preserve"> </w:t>
      </w:r>
      <w:r>
        <w:t>internet</w:t>
      </w:r>
      <w:r>
        <w:rPr>
          <w:spacing w:val="-5"/>
        </w:rPr>
        <w:t xml:space="preserve"> </w:t>
      </w:r>
      <w:r>
        <w:t>sites</w:t>
      </w:r>
      <w:r>
        <w:rPr>
          <w:spacing w:val="-5"/>
        </w:rPr>
        <w:t xml:space="preserve"> </w:t>
      </w:r>
      <w:r>
        <w:t>addressing</w:t>
      </w:r>
      <w:r>
        <w:rPr>
          <w:spacing w:val="-5"/>
        </w:rPr>
        <w:t xml:space="preserve"> </w:t>
      </w:r>
      <w:r>
        <w:t>issues</w:t>
      </w:r>
      <w:r>
        <w:rPr>
          <w:spacing w:val="-5"/>
        </w:rPr>
        <w:t xml:space="preserve"> </w:t>
      </w:r>
      <w:r>
        <w:t>of</w:t>
      </w:r>
      <w:r>
        <w:rPr>
          <w:spacing w:val="-5"/>
        </w:rPr>
        <w:t xml:space="preserve"> </w:t>
      </w:r>
      <w:r>
        <w:t>international</w:t>
      </w:r>
      <w:r>
        <w:rPr>
          <w:spacing w:val="-5"/>
        </w:rPr>
        <w:t xml:space="preserve"> </w:t>
      </w:r>
      <w:r>
        <w:t>law,</w:t>
      </w:r>
      <w:r>
        <w:rPr>
          <w:spacing w:val="-5"/>
        </w:rPr>
        <w:t xml:space="preserve"> </w:t>
      </w:r>
      <w:r>
        <w:t xml:space="preserve">visit: </w:t>
      </w:r>
    </w:p>
    <w:p w14:paraId="0FBEFC75" w14:textId="3A8CB774" w:rsidR="003914FA" w:rsidRDefault="003914FA" w:rsidP="003914FA">
      <w:pPr>
        <w:pStyle w:val="BodyText"/>
        <w:tabs>
          <w:tab w:val="left" w:pos="5400"/>
        </w:tabs>
        <w:spacing w:before="2" w:line="550" w:lineRule="atLeast"/>
        <w:ind w:right="2056"/>
      </w:pPr>
      <w:r>
        <w:t>United Nations:</w:t>
      </w:r>
      <w:r>
        <w:tab/>
      </w:r>
      <w:r>
        <w:rPr>
          <w:spacing w:val="-2"/>
        </w:rPr>
        <w:t>&lt;</w:t>
      </w:r>
      <w:hyperlink r:id="rId14">
        <w:r>
          <w:rPr>
            <w:spacing w:val="-2"/>
          </w:rPr>
          <w:t>http://www.un.org&gt;</w:t>
        </w:r>
      </w:hyperlink>
    </w:p>
    <w:p w14:paraId="2CE7CDFA" w14:textId="77777777" w:rsidR="003914FA" w:rsidRDefault="003914FA" w:rsidP="003914FA">
      <w:pPr>
        <w:pStyle w:val="BodyText"/>
        <w:tabs>
          <w:tab w:val="left" w:pos="5400"/>
        </w:tabs>
        <w:spacing w:before="2"/>
      </w:pPr>
      <w:r>
        <w:t>International</w:t>
      </w:r>
      <w:r>
        <w:rPr>
          <w:spacing w:val="-3"/>
        </w:rPr>
        <w:t xml:space="preserve"> </w:t>
      </w:r>
      <w:r>
        <w:t>Court</w:t>
      </w:r>
      <w:r>
        <w:rPr>
          <w:spacing w:val="-2"/>
        </w:rPr>
        <w:t xml:space="preserve"> </w:t>
      </w:r>
      <w:r>
        <w:t>of</w:t>
      </w:r>
      <w:r>
        <w:rPr>
          <w:spacing w:val="-2"/>
        </w:rPr>
        <w:t xml:space="preserve"> Justice:</w:t>
      </w:r>
      <w:r>
        <w:tab/>
      </w:r>
      <w:r>
        <w:rPr>
          <w:spacing w:val="-2"/>
        </w:rPr>
        <w:t>&lt;</w:t>
      </w:r>
      <w:hyperlink r:id="rId15">
        <w:r>
          <w:rPr>
            <w:spacing w:val="-2"/>
          </w:rPr>
          <w:t>http://www.icj-cij.org&gt;</w:t>
        </w:r>
      </w:hyperlink>
    </w:p>
    <w:p w14:paraId="2E80782E" w14:textId="729E435B" w:rsidR="003914FA" w:rsidRDefault="003914FA" w:rsidP="003914FA">
      <w:pPr>
        <w:pStyle w:val="BodyText"/>
        <w:tabs>
          <w:tab w:val="left" w:pos="5400"/>
        </w:tabs>
        <w:ind w:right="1459"/>
      </w:pPr>
      <w:r>
        <w:t xml:space="preserve">U.S. Department of State Legal Office: </w:t>
      </w:r>
      <w:r>
        <w:tab/>
      </w:r>
      <w:hyperlink r:id="rId16" w:history="1">
        <w:r w:rsidRPr="00E77C78">
          <w:rPr>
            <w:rStyle w:val="Hyperlink"/>
          </w:rPr>
          <w:t>http://http://www.state.gov/s/l/</w:t>
        </w:r>
      </w:hyperlink>
    </w:p>
    <w:p w14:paraId="53D5AF82" w14:textId="290F2F93" w:rsidR="003914FA" w:rsidRDefault="003914FA" w:rsidP="003914FA">
      <w:pPr>
        <w:pStyle w:val="BodyText"/>
        <w:tabs>
          <w:tab w:val="left" w:pos="5400"/>
        </w:tabs>
        <w:ind w:right="1459"/>
      </w:pPr>
      <w:r>
        <w:t>American Society of International Law:</w:t>
      </w:r>
      <w:r>
        <w:tab/>
      </w:r>
      <w:r>
        <w:rPr>
          <w:spacing w:val="-2"/>
        </w:rPr>
        <w:t>&lt;http://www.asil.org&gt;</w:t>
      </w:r>
    </w:p>
    <w:p w14:paraId="3F5089B0" w14:textId="77777777" w:rsidR="003914FA" w:rsidRPr="0064626B" w:rsidRDefault="003914FA" w:rsidP="00CE5C26">
      <w:pPr>
        <w:jc w:val="both"/>
        <w:rPr>
          <w:b/>
          <w:i/>
        </w:rPr>
      </w:pPr>
    </w:p>
    <w:p w14:paraId="0C583B49" w14:textId="77777777" w:rsidR="00856BD9" w:rsidRPr="0064626B" w:rsidRDefault="00CE5C26" w:rsidP="00CE5C26">
      <w:pPr>
        <w:jc w:val="both"/>
        <w:rPr>
          <w:b/>
          <w:i/>
        </w:rPr>
      </w:pPr>
      <w:r w:rsidRPr="0064626B">
        <w:rPr>
          <w:b/>
          <w:i/>
        </w:rPr>
        <w:t>Reading Assignments:</w:t>
      </w:r>
    </w:p>
    <w:p w14:paraId="2FE70702" w14:textId="77777777" w:rsidR="006B355E" w:rsidRPr="0064626B" w:rsidRDefault="006B355E" w:rsidP="00CE5C26">
      <w:pPr>
        <w:jc w:val="both"/>
        <w:rPr>
          <w:b/>
          <w:i/>
        </w:rPr>
      </w:pPr>
    </w:p>
    <w:p w14:paraId="4D04A700" w14:textId="2A18684A" w:rsidR="00EF32FE" w:rsidRPr="0064626B" w:rsidRDefault="00CE5C26" w:rsidP="00CE5C26">
      <w:pPr>
        <w:jc w:val="both"/>
      </w:pPr>
      <w:r w:rsidRPr="0064626B">
        <w:t xml:space="preserve">We will generally spend one class on each numbered assignment, but in some </w:t>
      </w:r>
      <w:proofErr w:type="gramStart"/>
      <w:r w:rsidRPr="0064626B">
        <w:t>cases</w:t>
      </w:r>
      <w:proofErr w:type="gramEnd"/>
      <w:r w:rsidRPr="0064626B">
        <w:t xml:space="preserve"> we may spend additional time on </w:t>
      </w:r>
      <w:r w:rsidR="004738C9" w:rsidRPr="0064626B">
        <w:t>an</w:t>
      </w:r>
      <w:r w:rsidR="000E35D6" w:rsidRPr="0064626B">
        <w:t xml:space="preserve"> assignment.  The</w:t>
      </w:r>
      <w:r w:rsidRPr="0064626B">
        <w:t xml:space="preserve"> assignments are </w:t>
      </w:r>
      <w:r w:rsidR="004738C9" w:rsidRPr="0064626B">
        <w:t>subject to change</w:t>
      </w:r>
      <w:r w:rsidR="00503E7B">
        <w:t xml:space="preserve">. If a change is made, </w:t>
      </w:r>
      <w:r w:rsidR="0036253C" w:rsidRPr="0064626B">
        <w:t xml:space="preserve">I will send an email during the week preceding a given set of classes giving a final list of readings and putting those readings in context. </w:t>
      </w:r>
      <w:r w:rsidR="008B2015">
        <w:t>T</w:t>
      </w:r>
      <w:r w:rsidR="0036253C" w:rsidRPr="0064626B">
        <w:t xml:space="preserve">he most recent version of the syllabus will always be posted on </w:t>
      </w:r>
      <w:r w:rsidR="00C81867">
        <w:t>canvas</w:t>
      </w:r>
      <w:r w:rsidR="0036253C" w:rsidRPr="0064626B">
        <w:t xml:space="preserve">. </w:t>
      </w:r>
      <w:r w:rsidR="00503E7B">
        <w:t>For the most up-to-date version, p</w:t>
      </w:r>
      <w:r w:rsidR="008B2015" w:rsidRPr="008B2015">
        <w:t xml:space="preserve">lease see the </w:t>
      </w:r>
      <w:r w:rsidR="008B2015">
        <w:t>‘</w:t>
      </w:r>
      <w:r w:rsidR="008B2015" w:rsidRPr="008B2015">
        <w:t>syllabus</w:t>
      </w:r>
      <w:r w:rsidR="008B2015">
        <w:t>’</w:t>
      </w:r>
      <w:r w:rsidR="008B2015" w:rsidRPr="008B2015">
        <w:t xml:space="preserve"> f</w:t>
      </w:r>
      <w:r w:rsidR="008B2015">
        <w:t xml:space="preserve">ile </w:t>
      </w:r>
      <w:r w:rsidR="008B2015" w:rsidRPr="008B2015">
        <w:t xml:space="preserve">in the </w:t>
      </w:r>
      <w:r w:rsidR="008B2015">
        <w:t>‘m</w:t>
      </w:r>
      <w:r w:rsidR="008B2015" w:rsidRPr="008B2015">
        <w:t>odules</w:t>
      </w:r>
      <w:r w:rsidR="008B2015">
        <w:t>’</w:t>
      </w:r>
      <w:r w:rsidR="008B2015" w:rsidRPr="008B2015">
        <w:t xml:space="preserve"> folder of canvas</w:t>
      </w:r>
      <w:r w:rsidR="008B2015">
        <w:t>.</w:t>
      </w:r>
    </w:p>
    <w:p w14:paraId="3B6258CB" w14:textId="77777777" w:rsidR="00A325BB" w:rsidRPr="0064626B" w:rsidRDefault="00A325BB" w:rsidP="00CE5C26">
      <w:pPr>
        <w:jc w:val="both"/>
      </w:pPr>
    </w:p>
    <w:p w14:paraId="238997CF" w14:textId="1F889B29" w:rsidR="008B2015" w:rsidRPr="008B2015" w:rsidRDefault="008B2015" w:rsidP="00CE5C26">
      <w:pPr>
        <w:jc w:val="both"/>
        <w:rPr>
          <w:i/>
          <w:iCs/>
          <w:color w:val="000000" w:themeColor="text1"/>
        </w:rPr>
      </w:pPr>
      <w:r w:rsidRPr="008B2015">
        <w:rPr>
          <w:i/>
          <w:iCs/>
          <w:color w:val="000000" w:themeColor="text1"/>
        </w:rPr>
        <w:t xml:space="preserve">The following provides a week-by-week guide to the topics that will be discussed. Please note that this is provided for guidance. Some topics may take us longer </w:t>
      </w:r>
      <w:r w:rsidR="00503E7B" w:rsidRPr="008B2015">
        <w:rPr>
          <w:i/>
          <w:iCs/>
          <w:color w:val="000000" w:themeColor="text1"/>
        </w:rPr>
        <w:t xml:space="preserve">than the assigned time </w:t>
      </w:r>
      <w:r w:rsidRPr="008B2015">
        <w:rPr>
          <w:i/>
          <w:iCs/>
          <w:color w:val="000000" w:themeColor="text1"/>
        </w:rPr>
        <w:t xml:space="preserve">to discuss </w:t>
      </w:r>
      <w:r w:rsidR="00503E7B">
        <w:rPr>
          <w:i/>
          <w:iCs/>
          <w:color w:val="000000" w:themeColor="text1"/>
        </w:rPr>
        <w:t xml:space="preserve">and/or other topics may be added </w:t>
      </w:r>
      <w:r w:rsidRPr="008B2015">
        <w:rPr>
          <w:i/>
          <w:iCs/>
          <w:color w:val="000000" w:themeColor="text1"/>
        </w:rPr>
        <w:t xml:space="preserve">in which case the necessary adjustments will be made. </w:t>
      </w:r>
    </w:p>
    <w:p w14:paraId="1E8746BE" w14:textId="77777777" w:rsidR="008B2015" w:rsidRDefault="008B2015" w:rsidP="00CE5C26">
      <w:pPr>
        <w:jc w:val="both"/>
        <w:rPr>
          <w:b/>
          <w:bCs/>
          <w:i/>
          <w:iCs/>
          <w:color w:val="0070C0"/>
        </w:rPr>
      </w:pPr>
    </w:p>
    <w:p w14:paraId="48C71AFC" w14:textId="7091A581" w:rsidR="00A325BB" w:rsidRPr="0064626B" w:rsidRDefault="00A325BB" w:rsidP="00CE5C26">
      <w:pPr>
        <w:jc w:val="both"/>
        <w:rPr>
          <w:b/>
          <w:bCs/>
          <w:i/>
          <w:iCs/>
          <w:color w:val="0070C0"/>
        </w:rPr>
      </w:pPr>
      <w:r w:rsidRPr="0064626B">
        <w:rPr>
          <w:b/>
          <w:bCs/>
          <w:i/>
          <w:iCs/>
          <w:color w:val="0070C0"/>
        </w:rPr>
        <w:t>History and Nature of International Law</w:t>
      </w:r>
    </w:p>
    <w:p w14:paraId="4B139B1A" w14:textId="77777777" w:rsidR="00A325BB" w:rsidRPr="0064626B" w:rsidRDefault="00A325BB" w:rsidP="00CE5C26">
      <w:pPr>
        <w:jc w:val="both"/>
      </w:pPr>
    </w:p>
    <w:p w14:paraId="7EE4A678" w14:textId="52FC47F8" w:rsidR="00A325BB" w:rsidRPr="0064626B" w:rsidRDefault="00A325BB" w:rsidP="00CE5C26">
      <w:pPr>
        <w:jc w:val="both"/>
        <w:rPr>
          <w:b/>
          <w:bCs/>
          <w:spacing w:val="-4"/>
        </w:rPr>
      </w:pPr>
      <w:r w:rsidRPr="0064626B">
        <w:rPr>
          <w:b/>
          <w:bCs/>
        </w:rPr>
        <w:t>1. Introduction; History and</w:t>
      </w:r>
      <w:r w:rsidRPr="0064626B">
        <w:rPr>
          <w:b/>
          <w:bCs/>
          <w:spacing w:val="-1"/>
        </w:rPr>
        <w:t xml:space="preserve"> </w:t>
      </w:r>
      <w:r w:rsidRPr="0064626B">
        <w:rPr>
          <w:b/>
          <w:bCs/>
        </w:rPr>
        <w:t>Nature</w:t>
      </w:r>
      <w:r w:rsidRPr="0064626B">
        <w:rPr>
          <w:b/>
          <w:bCs/>
          <w:spacing w:val="-2"/>
        </w:rPr>
        <w:t xml:space="preserve"> </w:t>
      </w:r>
      <w:r w:rsidRPr="0064626B">
        <w:rPr>
          <w:b/>
          <w:bCs/>
          <w:spacing w:val="-5"/>
        </w:rPr>
        <w:t>of</w:t>
      </w:r>
      <w:r w:rsidRPr="0064626B">
        <w:rPr>
          <w:b/>
          <w:bCs/>
        </w:rPr>
        <w:t xml:space="preserve"> </w:t>
      </w:r>
      <w:r w:rsidR="004A6D46" w:rsidRPr="0064626B">
        <w:rPr>
          <w:b/>
          <w:bCs/>
        </w:rPr>
        <w:t xml:space="preserve">Public </w:t>
      </w:r>
      <w:r w:rsidRPr="0064626B">
        <w:rPr>
          <w:b/>
          <w:bCs/>
        </w:rPr>
        <w:t>International</w:t>
      </w:r>
      <w:r w:rsidRPr="0064626B">
        <w:rPr>
          <w:b/>
          <w:bCs/>
          <w:spacing w:val="-5"/>
        </w:rPr>
        <w:t xml:space="preserve"> </w:t>
      </w:r>
      <w:r w:rsidRPr="0064626B">
        <w:rPr>
          <w:b/>
          <w:bCs/>
        </w:rPr>
        <w:t>Law</w:t>
      </w:r>
      <w:r w:rsidRPr="0064626B">
        <w:rPr>
          <w:b/>
          <w:bCs/>
          <w:spacing w:val="-2"/>
        </w:rPr>
        <w:t xml:space="preserve"> </w:t>
      </w:r>
      <w:r w:rsidRPr="0064626B">
        <w:rPr>
          <w:b/>
          <w:bCs/>
          <w:spacing w:val="-4"/>
        </w:rPr>
        <w:t>(</w:t>
      </w:r>
      <w:r w:rsidR="004A6D46" w:rsidRPr="0064626B">
        <w:rPr>
          <w:b/>
          <w:bCs/>
          <w:spacing w:val="-4"/>
        </w:rPr>
        <w:t>P</w:t>
      </w:r>
      <w:r w:rsidRPr="0064626B">
        <w:rPr>
          <w:b/>
          <w:bCs/>
          <w:spacing w:val="-4"/>
        </w:rPr>
        <w:t>IL)</w:t>
      </w:r>
    </w:p>
    <w:p w14:paraId="107E02D2" w14:textId="77777777" w:rsidR="00A325BB" w:rsidRPr="0064626B" w:rsidRDefault="00A325BB" w:rsidP="00CE5C26">
      <w:pPr>
        <w:jc w:val="both"/>
        <w:rPr>
          <w:spacing w:val="-4"/>
        </w:rPr>
      </w:pPr>
    </w:p>
    <w:p w14:paraId="04D875A6" w14:textId="07B1E92B" w:rsidR="00A325BB" w:rsidRPr="0064626B" w:rsidRDefault="00A325BB" w:rsidP="00CE5C26">
      <w:pPr>
        <w:jc w:val="both"/>
        <w:rPr>
          <w:spacing w:val="-4"/>
        </w:rPr>
      </w:pPr>
      <w:r w:rsidRPr="0064626B">
        <w:rPr>
          <w:spacing w:val="-4"/>
        </w:rPr>
        <w:t>Casebook 1-27; (time permitting, please also look at pp. 28 to 48)</w:t>
      </w:r>
    </w:p>
    <w:p w14:paraId="6EF0CB64" w14:textId="77777777" w:rsidR="00A325BB" w:rsidRPr="0064626B" w:rsidRDefault="00A325BB" w:rsidP="00CE5C26">
      <w:pPr>
        <w:jc w:val="both"/>
        <w:rPr>
          <w:spacing w:val="-4"/>
        </w:rPr>
      </w:pPr>
    </w:p>
    <w:p w14:paraId="6D96382B" w14:textId="75236693" w:rsidR="00A325BB" w:rsidRPr="0064626B" w:rsidRDefault="00A325BB" w:rsidP="00CE5C26">
      <w:pPr>
        <w:jc w:val="both"/>
        <w:rPr>
          <w:b/>
          <w:bCs/>
          <w:i/>
          <w:iCs/>
          <w:color w:val="0070C0"/>
          <w:spacing w:val="-4"/>
        </w:rPr>
      </w:pPr>
      <w:r w:rsidRPr="0064626B">
        <w:rPr>
          <w:b/>
          <w:bCs/>
          <w:i/>
          <w:iCs/>
          <w:color w:val="0070C0"/>
          <w:spacing w:val="-4"/>
        </w:rPr>
        <w:t xml:space="preserve">Sources of international law </w:t>
      </w:r>
    </w:p>
    <w:p w14:paraId="0B0ADAE8" w14:textId="77777777" w:rsidR="00A325BB" w:rsidRPr="0064626B" w:rsidRDefault="00A325BB" w:rsidP="00CE5C26">
      <w:pPr>
        <w:jc w:val="both"/>
        <w:rPr>
          <w:b/>
          <w:bCs/>
          <w:spacing w:val="-4"/>
        </w:rPr>
      </w:pPr>
    </w:p>
    <w:p w14:paraId="170B6A46" w14:textId="3D3E0924" w:rsidR="00A325BB" w:rsidRPr="0064626B" w:rsidRDefault="00A325BB" w:rsidP="00CE5C26">
      <w:pPr>
        <w:jc w:val="both"/>
        <w:rPr>
          <w:b/>
          <w:bCs/>
          <w:spacing w:val="-4"/>
        </w:rPr>
      </w:pPr>
      <w:r w:rsidRPr="0064626B">
        <w:rPr>
          <w:b/>
          <w:bCs/>
          <w:spacing w:val="-4"/>
        </w:rPr>
        <w:lastRenderedPageBreak/>
        <w:t xml:space="preserve">2. Customary International Law </w:t>
      </w:r>
      <w:r w:rsidR="009E099F">
        <w:rPr>
          <w:b/>
          <w:bCs/>
          <w:spacing w:val="-4"/>
        </w:rPr>
        <w:t xml:space="preserve">(CIL) </w:t>
      </w:r>
      <w:r w:rsidRPr="0064626B">
        <w:rPr>
          <w:b/>
          <w:bCs/>
          <w:spacing w:val="-4"/>
        </w:rPr>
        <w:t>I</w:t>
      </w:r>
    </w:p>
    <w:p w14:paraId="548F355A" w14:textId="52F0270A" w:rsidR="00A325BB" w:rsidRPr="0064626B" w:rsidRDefault="00656A14" w:rsidP="00CE5C26">
      <w:pPr>
        <w:jc w:val="both"/>
        <w:rPr>
          <w:spacing w:val="-4"/>
        </w:rPr>
      </w:pPr>
      <w:r w:rsidRPr="0064626B">
        <w:rPr>
          <w:spacing w:val="-4"/>
        </w:rPr>
        <w:t>Introduction and core requirements</w:t>
      </w:r>
    </w:p>
    <w:p w14:paraId="1626D926" w14:textId="77777777" w:rsidR="00656A14" w:rsidRPr="0064626B" w:rsidRDefault="00656A14" w:rsidP="00CE5C26">
      <w:pPr>
        <w:jc w:val="both"/>
        <w:rPr>
          <w:spacing w:val="-4"/>
        </w:rPr>
      </w:pPr>
    </w:p>
    <w:p w14:paraId="051F5EEC" w14:textId="272DA610" w:rsidR="00A325BB" w:rsidRPr="0064626B" w:rsidRDefault="00A325BB" w:rsidP="00CE5C26">
      <w:pPr>
        <w:jc w:val="both"/>
        <w:rPr>
          <w:spacing w:val="-4"/>
        </w:rPr>
      </w:pPr>
      <w:r w:rsidRPr="0064626B">
        <w:rPr>
          <w:spacing w:val="-4"/>
        </w:rPr>
        <w:t>Casebook, pp. 49-75</w:t>
      </w:r>
    </w:p>
    <w:p w14:paraId="0094F231" w14:textId="3AA4BBB8" w:rsidR="00A325BB" w:rsidRPr="0064626B" w:rsidRDefault="00A325BB" w:rsidP="00CE5C26">
      <w:pPr>
        <w:jc w:val="both"/>
        <w:rPr>
          <w:spacing w:val="-4"/>
        </w:rPr>
      </w:pPr>
      <w:r w:rsidRPr="0064626B">
        <w:rPr>
          <w:spacing w:val="-4"/>
        </w:rPr>
        <w:t>Statute of the International Court of Justice, Article 38(1)</w:t>
      </w:r>
    </w:p>
    <w:p w14:paraId="282FCFA5" w14:textId="0070BABE" w:rsidR="00A325BB" w:rsidRPr="0064626B" w:rsidRDefault="00A325BB" w:rsidP="00CE5C26">
      <w:pPr>
        <w:jc w:val="both"/>
        <w:rPr>
          <w:spacing w:val="-4"/>
        </w:rPr>
      </w:pPr>
      <w:r w:rsidRPr="0064626B">
        <w:rPr>
          <w:spacing w:val="-4"/>
        </w:rPr>
        <w:t>International Law Commission (ILC) Conclusions on CIL, Conclusions 1-10</w:t>
      </w:r>
    </w:p>
    <w:p w14:paraId="53A2805C" w14:textId="77777777" w:rsidR="00A325BB" w:rsidRPr="0064626B" w:rsidRDefault="00A325BB" w:rsidP="00CE5C26">
      <w:pPr>
        <w:jc w:val="both"/>
        <w:rPr>
          <w:spacing w:val="-4"/>
        </w:rPr>
      </w:pPr>
    </w:p>
    <w:p w14:paraId="5902B223" w14:textId="5932CB02" w:rsidR="0036253C" w:rsidRPr="0064626B" w:rsidRDefault="00A325BB" w:rsidP="00CE5C26">
      <w:pPr>
        <w:jc w:val="both"/>
        <w:rPr>
          <w:smallCaps/>
          <w:u w:val="single"/>
        </w:rPr>
      </w:pPr>
      <w:r w:rsidRPr="0064626B">
        <w:rPr>
          <w:b/>
          <w:bCs/>
          <w:smallCaps/>
        </w:rPr>
        <w:t xml:space="preserve">3. </w:t>
      </w:r>
      <w:r w:rsidRPr="0064626B">
        <w:rPr>
          <w:b/>
          <w:bCs/>
          <w:spacing w:val="-4"/>
        </w:rPr>
        <w:t>Customary International Law II</w:t>
      </w:r>
    </w:p>
    <w:p w14:paraId="1D2A26E8" w14:textId="17EBE9C7" w:rsidR="00A325BB" w:rsidRPr="0064626B" w:rsidRDefault="00656A14" w:rsidP="00A325BB">
      <w:pPr>
        <w:jc w:val="both"/>
        <w:rPr>
          <w:spacing w:val="-4"/>
        </w:rPr>
      </w:pPr>
      <w:r w:rsidRPr="0064626B">
        <w:rPr>
          <w:spacing w:val="-4"/>
        </w:rPr>
        <w:t>Effect of Treaties on CIL; effect of UN General Assembly resolutions</w:t>
      </w:r>
    </w:p>
    <w:p w14:paraId="1537869E" w14:textId="77777777" w:rsidR="00656A14" w:rsidRPr="0064626B" w:rsidRDefault="00656A14" w:rsidP="00A325BB">
      <w:pPr>
        <w:jc w:val="both"/>
        <w:rPr>
          <w:spacing w:val="-4"/>
        </w:rPr>
      </w:pPr>
    </w:p>
    <w:p w14:paraId="35C4F031" w14:textId="5074358F" w:rsidR="00A325BB" w:rsidRPr="0064626B" w:rsidRDefault="00A325BB" w:rsidP="00A325BB">
      <w:pPr>
        <w:jc w:val="both"/>
        <w:rPr>
          <w:spacing w:val="-4"/>
        </w:rPr>
      </w:pPr>
      <w:r w:rsidRPr="0064626B">
        <w:rPr>
          <w:spacing w:val="-4"/>
        </w:rPr>
        <w:t>Casebook, pp. 76-90</w:t>
      </w:r>
    </w:p>
    <w:p w14:paraId="1C951553" w14:textId="7C1D75D8" w:rsidR="00A325BB" w:rsidRPr="0064626B" w:rsidRDefault="00A325BB" w:rsidP="00A325BB">
      <w:pPr>
        <w:jc w:val="both"/>
        <w:rPr>
          <w:spacing w:val="-4"/>
        </w:rPr>
      </w:pPr>
      <w:r w:rsidRPr="0064626B">
        <w:rPr>
          <w:spacing w:val="-4"/>
        </w:rPr>
        <w:t>ILC Conclusions on CIL, Conclusions 11-12</w:t>
      </w:r>
    </w:p>
    <w:p w14:paraId="61AC6D91" w14:textId="77777777" w:rsidR="00A325BB" w:rsidRPr="0064626B" w:rsidRDefault="00A325BB" w:rsidP="00CE5C26">
      <w:pPr>
        <w:jc w:val="both"/>
        <w:rPr>
          <w:spacing w:val="-4"/>
        </w:rPr>
      </w:pPr>
    </w:p>
    <w:p w14:paraId="696A3328" w14:textId="77F25B53" w:rsidR="00A325BB" w:rsidRPr="0064626B" w:rsidRDefault="00A325BB" w:rsidP="00A325BB">
      <w:pPr>
        <w:jc w:val="both"/>
        <w:rPr>
          <w:b/>
          <w:bCs/>
          <w:spacing w:val="-4"/>
        </w:rPr>
      </w:pPr>
      <w:r w:rsidRPr="00820C08">
        <w:rPr>
          <w:b/>
          <w:bCs/>
          <w:smallCaps/>
        </w:rPr>
        <w:t>4.</w:t>
      </w:r>
      <w:r w:rsidRPr="0064626B">
        <w:rPr>
          <w:smallCaps/>
        </w:rPr>
        <w:t xml:space="preserve"> </w:t>
      </w:r>
      <w:r w:rsidRPr="0064626B">
        <w:rPr>
          <w:b/>
          <w:bCs/>
          <w:spacing w:val="-4"/>
        </w:rPr>
        <w:t>Customary International Law III</w:t>
      </w:r>
    </w:p>
    <w:p w14:paraId="387C42B9" w14:textId="7B8A91AD" w:rsidR="00A325BB" w:rsidRPr="0064626B" w:rsidRDefault="00656A14" w:rsidP="00A325BB">
      <w:pPr>
        <w:jc w:val="both"/>
        <w:rPr>
          <w:spacing w:val="-4"/>
        </w:rPr>
      </w:pPr>
      <w:proofErr w:type="gramStart"/>
      <w:r w:rsidRPr="0064626B">
        <w:rPr>
          <w:spacing w:val="-4"/>
        </w:rPr>
        <w:t>Non consenting</w:t>
      </w:r>
      <w:proofErr w:type="gramEnd"/>
      <w:r w:rsidRPr="0064626B">
        <w:rPr>
          <w:spacing w:val="-4"/>
        </w:rPr>
        <w:t xml:space="preserve"> states, </w:t>
      </w:r>
      <w:r w:rsidRPr="0064626B">
        <w:rPr>
          <w:i/>
          <w:iCs/>
          <w:spacing w:val="-4"/>
        </w:rPr>
        <w:t>jus cogens</w:t>
      </w:r>
      <w:r w:rsidRPr="0064626B">
        <w:rPr>
          <w:spacing w:val="-4"/>
        </w:rPr>
        <w:t>, relationship to treaty law</w:t>
      </w:r>
    </w:p>
    <w:p w14:paraId="3A50EC69" w14:textId="77777777" w:rsidR="00656A14" w:rsidRPr="0064626B" w:rsidRDefault="00656A14" w:rsidP="00A325BB">
      <w:pPr>
        <w:jc w:val="both"/>
        <w:rPr>
          <w:spacing w:val="-4"/>
        </w:rPr>
      </w:pPr>
    </w:p>
    <w:p w14:paraId="53972F24" w14:textId="0E0393FC" w:rsidR="00A325BB" w:rsidRPr="0064626B" w:rsidRDefault="00656A14" w:rsidP="00A325BB">
      <w:pPr>
        <w:jc w:val="both"/>
        <w:rPr>
          <w:spacing w:val="-4"/>
        </w:rPr>
      </w:pPr>
      <w:r w:rsidRPr="0064626B">
        <w:rPr>
          <w:spacing w:val="-4"/>
        </w:rPr>
        <w:t>Casebook, pp. 90-106</w:t>
      </w:r>
    </w:p>
    <w:p w14:paraId="2495AB30" w14:textId="77777777" w:rsidR="00656A14" w:rsidRPr="0064626B" w:rsidRDefault="00656A14" w:rsidP="00656A14">
      <w:pPr>
        <w:jc w:val="both"/>
        <w:rPr>
          <w:spacing w:val="-4"/>
        </w:rPr>
      </w:pPr>
      <w:r w:rsidRPr="0064626B">
        <w:rPr>
          <w:spacing w:val="-4"/>
        </w:rPr>
        <w:t xml:space="preserve">ILC Conclusions on CIL, Conclusion 15 </w:t>
      </w:r>
    </w:p>
    <w:p w14:paraId="5D138AB6" w14:textId="409E0CF5" w:rsidR="00656A14" w:rsidRPr="0064626B" w:rsidRDefault="00656A14" w:rsidP="00656A14">
      <w:pPr>
        <w:jc w:val="both"/>
        <w:rPr>
          <w:spacing w:val="-4"/>
        </w:rPr>
      </w:pPr>
      <w:r w:rsidRPr="0064626B">
        <w:rPr>
          <w:spacing w:val="-4"/>
        </w:rPr>
        <w:t>Vienna Convention on Law of Treaties (VCLT), Articles 53 and 64</w:t>
      </w:r>
    </w:p>
    <w:p w14:paraId="385C3C1F" w14:textId="77777777" w:rsidR="00656A14" w:rsidRPr="0064626B" w:rsidRDefault="00656A14" w:rsidP="00656A14">
      <w:pPr>
        <w:jc w:val="both"/>
        <w:rPr>
          <w:spacing w:val="-4"/>
        </w:rPr>
      </w:pPr>
    </w:p>
    <w:p w14:paraId="73C43CFF" w14:textId="091B337F" w:rsidR="00656A14" w:rsidRPr="0064626B" w:rsidRDefault="00656A14" w:rsidP="00656A14">
      <w:pPr>
        <w:jc w:val="both"/>
        <w:rPr>
          <w:b/>
          <w:bCs/>
          <w:spacing w:val="-4"/>
        </w:rPr>
      </w:pPr>
      <w:r w:rsidRPr="0064626B">
        <w:rPr>
          <w:b/>
          <w:bCs/>
          <w:spacing w:val="-4"/>
        </w:rPr>
        <w:t>5. Law of Treaties, Part I</w:t>
      </w:r>
    </w:p>
    <w:p w14:paraId="33FDBC52" w14:textId="51C5ADE2" w:rsidR="00656A14" w:rsidRPr="0064626B" w:rsidRDefault="00656A14" w:rsidP="00656A14">
      <w:pPr>
        <w:jc w:val="both"/>
        <w:rPr>
          <w:spacing w:val="-4"/>
        </w:rPr>
      </w:pPr>
      <w:r w:rsidRPr="0064626B">
        <w:rPr>
          <w:spacing w:val="-4"/>
        </w:rPr>
        <w:t>Definition of treaty; conclusion and entry into force</w:t>
      </w:r>
    </w:p>
    <w:p w14:paraId="26521C60" w14:textId="77777777" w:rsidR="00656A14" w:rsidRPr="0064626B" w:rsidRDefault="00656A14" w:rsidP="00656A14">
      <w:pPr>
        <w:jc w:val="both"/>
        <w:rPr>
          <w:spacing w:val="-4"/>
        </w:rPr>
      </w:pPr>
    </w:p>
    <w:p w14:paraId="3E5E58CB" w14:textId="27B00239" w:rsidR="00656A14" w:rsidRPr="0064626B" w:rsidRDefault="00656A14" w:rsidP="00656A14">
      <w:pPr>
        <w:jc w:val="both"/>
        <w:rPr>
          <w:spacing w:val="-4"/>
        </w:rPr>
      </w:pPr>
      <w:r w:rsidRPr="0064626B">
        <w:rPr>
          <w:spacing w:val="-4"/>
        </w:rPr>
        <w:t>Casebook, pp. 107-122</w:t>
      </w:r>
    </w:p>
    <w:p w14:paraId="570705F3" w14:textId="77777777" w:rsidR="00656A14" w:rsidRPr="0064626B" w:rsidRDefault="00656A14" w:rsidP="00656A14">
      <w:pPr>
        <w:jc w:val="both"/>
        <w:rPr>
          <w:spacing w:val="-4"/>
        </w:rPr>
      </w:pPr>
      <w:r w:rsidRPr="0064626B">
        <w:rPr>
          <w:spacing w:val="-4"/>
        </w:rPr>
        <w:t>VCLT, Articles 1-18 &amp; 24</w:t>
      </w:r>
    </w:p>
    <w:p w14:paraId="79A20781" w14:textId="6BCB5C41" w:rsidR="00656A14" w:rsidRPr="0064626B" w:rsidRDefault="00656A14" w:rsidP="00656A14">
      <w:pPr>
        <w:jc w:val="both"/>
        <w:rPr>
          <w:spacing w:val="-4"/>
        </w:rPr>
      </w:pPr>
      <w:r w:rsidRPr="0064626B">
        <w:t>Rome</w:t>
      </w:r>
      <w:r w:rsidRPr="0064626B">
        <w:rPr>
          <w:spacing w:val="-2"/>
        </w:rPr>
        <w:t xml:space="preserve"> </w:t>
      </w:r>
      <w:r w:rsidRPr="0064626B">
        <w:t>Statute</w:t>
      </w:r>
      <w:r w:rsidRPr="0064626B">
        <w:rPr>
          <w:spacing w:val="-1"/>
        </w:rPr>
        <w:t xml:space="preserve"> </w:t>
      </w:r>
      <w:r w:rsidRPr="0064626B">
        <w:t>of</w:t>
      </w:r>
      <w:r w:rsidRPr="0064626B">
        <w:rPr>
          <w:spacing w:val="-2"/>
        </w:rPr>
        <w:t xml:space="preserve"> </w:t>
      </w:r>
      <w:r w:rsidRPr="0064626B">
        <w:t>the</w:t>
      </w:r>
      <w:r w:rsidRPr="0064626B">
        <w:rPr>
          <w:spacing w:val="-2"/>
        </w:rPr>
        <w:t xml:space="preserve"> </w:t>
      </w:r>
      <w:r w:rsidRPr="0064626B">
        <w:t>International</w:t>
      </w:r>
      <w:r w:rsidRPr="0064626B">
        <w:rPr>
          <w:spacing w:val="-1"/>
        </w:rPr>
        <w:t xml:space="preserve"> </w:t>
      </w:r>
      <w:r w:rsidRPr="0064626B">
        <w:rPr>
          <w:spacing w:val="-2"/>
        </w:rPr>
        <w:t>Criminal</w:t>
      </w:r>
      <w:r w:rsidRPr="0064626B">
        <w:rPr>
          <w:spacing w:val="-4"/>
        </w:rPr>
        <w:t xml:space="preserve"> </w:t>
      </w:r>
      <w:r w:rsidRPr="0064626B">
        <w:t>Court,</w:t>
      </w:r>
      <w:r w:rsidRPr="0064626B">
        <w:rPr>
          <w:spacing w:val="-1"/>
        </w:rPr>
        <w:t xml:space="preserve"> </w:t>
      </w:r>
      <w:r w:rsidRPr="0064626B">
        <w:t>Arts.</w:t>
      </w:r>
      <w:r w:rsidRPr="0064626B">
        <w:rPr>
          <w:spacing w:val="1"/>
        </w:rPr>
        <w:t xml:space="preserve"> </w:t>
      </w:r>
      <w:r w:rsidRPr="0064626B">
        <w:t>125-</w:t>
      </w:r>
      <w:r w:rsidRPr="0064626B">
        <w:rPr>
          <w:spacing w:val="-5"/>
        </w:rPr>
        <w:t>126</w:t>
      </w:r>
    </w:p>
    <w:p w14:paraId="55DCC23B" w14:textId="77777777" w:rsidR="00656A14" w:rsidRPr="0064626B" w:rsidRDefault="00656A14" w:rsidP="00656A14">
      <w:pPr>
        <w:jc w:val="both"/>
        <w:rPr>
          <w:spacing w:val="-4"/>
        </w:rPr>
      </w:pPr>
    </w:p>
    <w:p w14:paraId="508FC053" w14:textId="7393375F" w:rsidR="00656A14" w:rsidRPr="0064626B" w:rsidRDefault="00656A14" w:rsidP="00656A14">
      <w:pPr>
        <w:jc w:val="both"/>
        <w:rPr>
          <w:spacing w:val="-4"/>
        </w:rPr>
      </w:pPr>
      <w:r w:rsidRPr="0064626B">
        <w:rPr>
          <w:b/>
          <w:bCs/>
          <w:spacing w:val="-4"/>
        </w:rPr>
        <w:t>6. Law of Treaties, Part II</w:t>
      </w:r>
    </w:p>
    <w:p w14:paraId="53DB6D17" w14:textId="333F8A79" w:rsidR="00656A14" w:rsidRPr="0064626B" w:rsidRDefault="00656A14" w:rsidP="00656A14">
      <w:pPr>
        <w:jc w:val="both"/>
        <w:rPr>
          <w:spacing w:val="-4"/>
        </w:rPr>
      </w:pPr>
      <w:r w:rsidRPr="0064626B">
        <w:rPr>
          <w:spacing w:val="-4"/>
        </w:rPr>
        <w:t>Reservations</w:t>
      </w:r>
    </w:p>
    <w:p w14:paraId="3C2FF8CE" w14:textId="77777777" w:rsidR="00656A14" w:rsidRPr="0064626B" w:rsidRDefault="00656A14" w:rsidP="00656A14">
      <w:pPr>
        <w:jc w:val="both"/>
        <w:rPr>
          <w:spacing w:val="-4"/>
        </w:rPr>
      </w:pPr>
    </w:p>
    <w:p w14:paraId="4FF03A05" w14:textId="785F4D5E" w:rsidR="00656A14" w:rsidRPr="0064626B" w:rsidRDefault="00656A14" w:rsidP="00656A14">
      <w:pPr>
        <w:jc w:val="both"/>
        <w:rPr>
          <w:spacing w:val="-4"/>
        </w:rPr>
      </w:pPr>
      <w:r w:rsidRPr="0064626B">
        <w:rPr>
          <w:spacing w:val="-4"/>
        </w:rPr>
        <w:t>Casebook, pp. 122-141</w:t>
      </w:r>
    </w:p>
    <w:p w14:paraId="0708C3BB" w14:textId="47683E5D" w:rsidR="00A325BB" w:rsidRPr="0064626B" w:rsidRDefault="00656A14" w:rsidP="00656A14">
      <w:pPr>
        <w:jc w:val="both"/>
        <w:rPr>
          <w:smallCaps/>
          <w:u w:val="single"/>
        </w:rPr>
      </w:pPr>
      <w:r w:rsidRPr="0064626B">
        <w:rPr>
          <w:spacing w:val="-4"/>
        </w:rPr>
        <w:t>VCLT, Articles 19-23</w:t>
      </w:r>
    </w:p>
    <w:p w14:paraId="79A698A3" w14:textId="7A6DBACA" w:rsidR="00656A14" w:rsidRPr="0064626B" w:rsidRDefault="00656A14" w:rsidP="00656A14">
      <w:pPr>
        <w:widowControl w:val="0"/>
        <w:tabs>
          <w:tab w:val="left" w:pos="1980"/>
          <w:tab w:val="left" w:pos="5400"/>
          <w:tab w:val="left" w:pos="5641"/>
        </w:tabs>
        <w:autoSpaceDE w:val="0"/>
        <w:autoSpaceDN w:val="0"/>
        <w:ind w:right="650"/>
      </w:pPr>
      <w:r w:rsidRPr="0064626B">
        <w:t>Int’l</w:t>
      </w:r>
      <w:r w:rsidRPr="0064626B">
        <w:rPr>
          <w:spacing w:val="-7"/>
        </w:rPr>
        <w:t xml:space="preserve"> </w:t>
      </w:r>
      <w:r w:rsidRPr="0064626B">
        <w:t>Covenant</w:t>
      </w:r>
      <w:r w:rsidRPr="0064626B">
        <w:rPr>
          <w:spacing w:val="-7"/>
        </w:rPr>
        <w:t xml:space="preserve"> </w:t>
      </w:r>
      <w:r w:rsidRPr="0064626B">
        <w:t>on</w:t>
      </w:r>
      <w:r w:rsidRPr="0064626B">
        <w:rPr>
          <w:spacing w:val="-7"/>
        </w:rPr>
        <w:t xml:space="preserve"> </w:t>
      </w:r>
      <w:r w:rsidRPr="0064626B">
        <w:t>Civil</w:t>
      </w:r>
      <w:r w:rsidRPr="0064626B">
        <w:rPr>
          <w:spacing w:val="-7"/>
        </w:rPr>
        <w:t xml:space="preserve"> </w:t>
      </w:r>
      <w:r w:rsidRPr="0064626B">
        <w:t>&amp;</w:t>
      </w:r>
      <w:r w:rsidRPr="0064626B">
        <w:rPr>
          <w:spacing w:val="-7"/>
        </w:rPr>
        <w:t xml:space="preserve"> </w:t>
      </w:r>
      <w:r w:rsidRPr="0064626B">
        <w:t>Political</w:t>
      </w:r>
      <w:r w:rsidRPr="0064626B">
        <w:rPr>
          <w:spacing w:val="-7"/>
        </w:rPr>
        <w:t xml:space="preserve"> </w:t>
      </w:r>
      <w:r w:rsidRPr="0064626B">
        <w:t>Rights (ICCPR),</w:t>
      </w:r>
      <w:r w:rsidRPr="0064626B">
        <w:rPr>
          <w:spacing w:val="-7"/>
        </w:rPr>
        <w:t xml:space="preserve"> </w:t>
      </w:r>
      <w:r w:rsidRPr="0064626B">
        <w:t>Art.</w:t>
      </w:r>
      <w:r w:rsidRPr="0064626B">
        <w:rPr>
          <w:spacing w:val="-7"/>
        </w:rPr>
        <w:t xml:space="preserve"> </w:t>
      </w:r>
      <w:r w:rsidRPr="0064626B">
        <w:t>20(2)</w:t>
      </w:r>
    </w:p>
    <w:p w14:paraId="482F979B" w14:textId="77777777" w:rsidR="00656A14" w:rsidRPr="0064626B" w:rsidRDefault="00656A14" w:rsidP="00656A14">
      <w:pPr>
        <w:pStyle w:val="BodyText"/>
        <w:spacing w:before="1"/>
        <w:ind w:right="688"/>
      </w:pPr>
      <w:r w:rsidRPr="0064626B">
        <w:t>U.S.</w:t>
      </w:r>
      <w:r w:rsidRPr="0064626B">
        <w:rPr>
          <w:spacing w:val="-7"/>
        </w:rPr>
        <w:t xml:space="preserve"> </w:t>
      </w:r>
      <w:r w:rsidRPr="0064626B">
        <w:t>Reservation</w:t>
      </w:r>
      <w:r w:rsidRPr="0064626B">
        <w:rPr>
          <w:spacing w:val="-7"/>
        </w:rPr>
        <w:t xml:space="preserve"> </w:t>
      </w:r>
      <w:r w:rsidRPr="0064626B">
        <w:t>to</w:t>
      </w:r>
      <w:r w:rsidRPr="0064626B">
        <w:rPr>
          <w:spacing w:val="-7"/>
        </w:rPr>
        <w:t xml:space="preserve"> </w:t>
      </w:r>
      <w:r w:rsidRPr="0064626B">
        <w:t>the</w:t>
      </w:r>
      <w:r w:rsidRPr="0064626B">
        <w:rPr>
          <w:spacing w:val="-7"/>
        </w:rPr>
        <w:t xml:space="preserve"> </w:t>
      </w:r>
      <w:r w:rsidRPr="0064626B">
        <w:t>ICCPR</w:t>
      </w:r>
      <w:r w:rsidRPr="0064626B">
        <w:rPr>
          <w:spacing w:val="-7"/>
        </w:rPr>
        <w:t xml:space="preserve"> </w:t>
      </w:r>
      <w:r w:rsidRPr="0064626B">
        <w:t>No.</w:t>
      </w:r>
      <w:r w:rsidRPr="0064626B">
        <w:rPr>
          <w:spacing w:val="-7"/>
        </w:rPr>
        <w:t xml:space="preserve"> </w:t>
      </w:r>
      <w:proofErr w:type="gramStart"/>
      <w:r w:rsidRPr="0064626B">
        <w:t>I(</w:t>
      </w:r>
      <w:proofErr w:type="gramEnd"/>
      <w:r w:rsidRPr="0064626B">
        <w:t xml:space="preserve">1), at Casebook, p. 949 </w:t>
      </w:r>
    </w:p>
    <w:p w14:paraId="4B23B4CC" w14:textId="77777777" w:rsidR="00656A14" w:rsidRPr="0064626B" w:rsidRDefault="00656A14" w:rsidP="00656A14">
      <w:pPr>
        <w:pStyle w:val="BodyText"/>
        <w:spacing w:before="1"/>
        <w:ind w:right="688"/>
      </w:pPr>
    </w:p>
    <w:p w14:paraId="01D2245D" w14:textId="6E09F7A5" w:rsidR="00656A14" w:rsidRPr="0064626B" w:rsidRDefault="00656A14" w:rsidP="00656A14">
      <w:pPr>
        <w:pStyle w:val="BodyText"/>
        <w:spacing w:before="1"/>
        <w:ind w:right="688"/>
      </w:pPr>
      <w:r w:rsidRPr="0064626B">
        <w:rPr>
          <w:b/>
          <w:bCs/>
        </w:rPr>
        <w:t xml:space="preserve">7. </w:t>
      </w:r>
      <w:r w:rsidRPr="0064626B">
        <w:rPr>
          <w:b/>
          <w:bCs/>
          <w:spacing w:val="-4"/>
        </w:rPr>
        <w:t>Law of Treaties, Part III</w:t>
      </w:r>
    </w:p>
    <w:p w14:paraId="55FB7D5A" w14:textId="648E8F2E" w:rsidR="00656A14" w:rsidRPr="0064626B" w:rsidRDefault="004A6D46" w:rsidP="00656A14">
      <w:pPr>
        <w:pStyle w:val="BodyText"/>
        <w:spacing w:before="1"/>
        <w:ind w:right="688"/>
      </w:pPr>
      <w:r w:rsidRPr="0064626B">
        <w:t>Observance, application, interpretation, invalidity</w:t>
      </w:r>
    </w:p>
    <w:p w14:paraId="467BA371" w14:textId="77777777" w:rsidR="004A6D46" w:rsidRPr="0064626B" w:rsidRDefault="004A6D46" w:rsidP="00656A14">
      <w:pPr>
        <w:pStyle w:val="BodyText"/>
        <w:spacing w:before="1"/>
        <w:ind w:right="688"/>
      </w:pPr>
    </w:p>
    <w:p w14:paraId="3A7C10FF" w14:textId="571F62F3" w:rsidR="004A6D46" w:rsidRPr="0064626B" w:rsidRDefault="004A6D46" w:rsidP="004A6D46">
      <w:pPr>
        <w:jc w:val="both"/>
        <w:rPr>
          <w:spacing w:val="-4"/>
        </w:rPr>
      </w:pPr>
      <w:r w:rsidRPr="0064626B">
        <w:rPr>
          <w:spacing w:val="-4"/>
        </w:rPr>
        <w:t>Casebook, pp. 142-161</w:t>
      </w:r>
    </w:p>
    <w:p w14:paraId="7EFE4032" w14:textId="621CA85D" w:rsidR="004A6D46" w:rsidRPr="0064626B" w:rsidRDefault="004A6D46" w:rsidP="004A6D46">
      <w:pPr>
        <w:jc w:val="both"/>
        <w:rPr>
          <w:smallCaps/>
          <w:u w:val="single"/>
        </w:rPr>
      </w:pPr>
      <w:r w:rsidRPr="0064626B">
        <w:rPr>
          <w:spacing w:val="-4"/>
        </w:rPr>
        <w:t>VCLT, Articles 26-33, 42-53</w:t>
      </w:r>
    </w:p>
    <w:p w14:paraId="760B1E43" w14:textId="74285F73" w:rsidR="004A6D46" w:rsidRPr="0064626B" w:rsidRDefault="004A6D46" w:rsidP="004A6D46">
      <w:pPr>
        <w:widowControl w:val="0"/>
        <w:tabs>
          <w:tab w:val="left" w:pos="1980"/>
          <w:tab w:val="left" w:pos="5400"/>
        </w:tabs>
        <w:autoSpaceDE w:val="0"/>
        <w:autoSpaceDN w:val="0"/>
      </w:pPr>
      <w:r w:rsidRPr="0064626B">
        <w:rPr>
          <w:lang w:val="en-GB"/>
        </w:rPr>
        <w:t>Genocide</w:t>
      </w:r>
      <w:r w:rsidRPr="0064626B">
        <w:rPr>
          <w:spacing w:val="-3"/>
          <w:lang w:val="en-GB"/>
        </w:rPr>
        <w:t xml:space="preserve"> </w:t>
      </w:r>
      <w:r w:rsidRPr="0064626B">
        <w:rPr>
          <w:lang w:val="en-GB"/>
        </w:rPr>
        <w:t>Convention,</w:t>
      </w:r>
      <w:r w:rsidRPr="0064626B">
        <w:rPr>
          <w:spacing w:val="-1"/>
          <w:lang w:val="en-GB"/>
        </w:rPr>
        <w:t xml:space="preserve"> </w:t>
      </w:r>
      <w:r w:rsidRPr="0064626B">
        <w:t>Articles.</w:t>
      </w:r>
      <w:r w:rsidRPr="0064626B">
        <w:rPr>
          <w:spacing w:val="-1"/>
        </w:rPr>
        <w:t xml:space="preserve"> </w:t>
      </w:r>
      <w:r w:rsidRPr="0064626B">
        <w:t>I-III</w:t>
      </w:r>
      <w:r w:rsidRPr="0064626B">
        <w:rPr>
          <w:spacing w:val="-1"/>
        </w:rPr>
        <w:t xml:space="preserve"> </w:t>
      </w:r>
      <w:r w:rsidRPr="0064626B">
        <w:t>&amp;</w:t>
      </w:r>
      <w:r w:rsidRPr="0064626B">
        <w:rPr>
          <w:spacing w:val="-1"/>
        </w:rPr>
        <w:t xml:space="preserve"> </w:t>
      </w:r>
      <w:r w:rsidRPr="0064626B">
        <w:rPr>
          <w:spacing w:val="-7"/>
        </w:rPr>
        <w:t>IX</w:t>
      </w:r>
    </w:p>
    <w:p w14:paraId="4C5A4645" w14:textId="77777777" w:rsidR="00656A14" w:rsidRPr="0064626B" w:rsidRDefault="00656A14" w:rsidP="00656A14">
      <w:pPr>
        <w:pStyle w:val="BodyText"/>
        <w:spacing w:before="1"/>
        <w:ind w:right="688"/>
      </w:pPr>
    </w:p>
    <w:p w14:paraId="69EE230C" w14:textId="0944564B" w:rsidR="004A6D46" w:rsidRPr="0064626B" w:rsidRDefault="004A6D46" w:rsidP="004A6D46">
      <w:pPr>
        <w:pStyle w:val="BodyText"/>
        <w:spacing w:before="1"/>
        <w:ind w:right="688"/>
      </w:pPr>
      <w:r w:rsidRPr="0064626B">
        <w:rPr>
          <w:b/>
          <w:bCs/>
        </w:rPr>
        <w:t xml:space="preserve">8. </w:t>
      </w:r>
      <w:r w:rsidRPr="0064626B">
        <w:rPr>
          <w:b/>
          <w:bCs/>
          <w:spacing w:val="-4"/>
        </w:rPr>
        <w:t>Law of Treaties, Part IV</w:t>
      </w:r>
    </w:p>
    <w:p w14:paraId="4691F266" w14:textId="484CBBF9" w:rsidR="004A6D46" w:rsidRPr="0064626B" w:rsidRDefault="004A6D46" w:rsidP="00656A14">
      <w:pPr>
        <w:pStyle w:val="BodyText"/>
        <w:spacing w:before="1"/>
        <w:ind w:right="688"/>
      </w:pPr>
      <w:r w:rsidRPr="0064626B">
        <w:t>Termination, suspension, consequences</w:t>
      </w:r>
    </w:p>
    <w:p w14:paraId="6C54011F" w14:textId="77777777" w:rsidR="004A6D46" w:rsidRPr="0064626B" w:rsidRDefault="004A6D46" w:rsidP="004A6D46">
      <w:pPr>
        <w:jc w:val="both"/>
        <w:rPr>
          <w:spacing w:val="-4"/>
        </w:rPr>
      </w:pPr>
    </w:p>
    <w:p w14:paraId="61BF3AA7" w14:textId="699DF885" w:rsidR="004A6D46" w:rsidRPr="0064626B" w:rsidRDefault="004A6D46" w:rsidP="004A6D46">
      <w:pPr>
        <w:jc w:val="both"/>
        <w:rPr>
          <w:spacing w:val="-4"/>
        </w:rPr>
      </w:pPr>
      <w:r w:rsidRPr="0064626B">
        <w:rPr>
          <w:spacing w:val="-4"/>
        </w:rPr>
        <w:t>Casebook, pp. 161-180</w:t>
      </w:r>
    </w:p>
    <w:p w14:paraId="5804FB3E" w14:textId="423E4305" w:rsidR="004A6D46" w:rsidRPr="0064626B" w:rsidRDefault="004A6D46" w:rsidP="004A6D46">
      <w:pPr>
        <w:pStyle w:val="BodyText"/>
        <w:spacing w:before="1"/>
        <w:ind w:right="688"/>
      </w:pPr>
      <w:r w:rsidRPr="0064626B">
        <w:rPr>
          <w:spacing w:val="-4"/>
        </w:rPr>
        <w:t>VCLT, Articles 54-64 &amp; 69-72</w:t>
      </w:r>
    </w:p>
    <w:p w14:paraId="499929C0" w14:textId="77777777" w:rsidR="004A6D46" w:rsidRPr="0064626B" w:rsidRDefault="004A6D46" w:rsidP="00656A14">
      <w:pPr>
        <w:pStyle w:val="BodyText"/>
        <w:spacing w:before="1"/>
        <w:ind w:right="688"/>
      </w:pPr>
    </w:p>
    <w:p w14:paraId="11D0AFF0" w14:textId="0BE51A0C" w:rsidR="004A6D46" w:rsidRPr="0064626B" w:rsidRDefault="00656A14" w:rsidP="00656A14">
      <w:pPr>
        <w:pStyle w:val="BodyText"/>
        <w:spacing w:before="1"/>
        <w:ind w:right="688"/>
        <w:rPr>
          <w:b/>
          <w:bCs/>
        </w:rPr>
      </w:pPr>
      <w:r w:rsidRPr="0064626B">
        <w:rPr>
          <w:b/>
          <w:bCs/>
        </w:rPr>
        <w:t>9</w:t>
      </w:r>
      <w:r w:rsidR="004A6D46" w:rsidRPr="0064626B">
        <w:rPr>
          <w:b/>
          <w:bCs/>
        </w:rPr>
        <w:t>. General Principles of Law</w:t>
      </w:r>
    </w:p>
    <w:p w14:paraId="0D737196" w14:textId="77777777" w:rsidR="004A6D46" w:rsidRPr="0064626B" w:rsidRDefault="004A6D46" w:rsidP="00656A14">
      <w:pPr>
        <w:pStyle w:val="BodyText"/>
        <w:spacing w:before="1"/>
        <w:ind w:right="688"/>
      </w:pPr>
    </w:p>
    <w:p w14:paraId="75FCE051" w14:textId="6DB6A5D0" w:rsidR="004A6D46" w:rsidRPr="0064626B" w:rsidRDefault="004A6D46" w:rsidP="00656A14">
      <w:pPr>
        <w:pStyle w:val="BodyText"/>
        <w:spacing w:before="1"/>
        <w:ind w:right="688"/>
      </w:pPr>
      <w:r w:rsidRPr="0064626B">
        <w:t>Casebook, pp. 185-210</w:t>
      </w:r>
    </w:p>
    <w:p w14:paraId="59462FD2" w14:textId="2495C6FC" w:rsidR="006F3D98" w:rsidRPr="0064626B" w:rsidRDefault="006F3D98" w:rsidP="006F3D98">
      <w:pPr>
        <w:pStyle w:val="BodyText"/>
        <w:spacing w:before="1"/>
        <w:ind w:right="688"/>
      </w:pPr>
      <w:r w:rsidRPr="0064626B">
        <w:t xml:space="preserve">T. Tridimas, "The General Principles of EU Law and the Europeanisation of National Laws" (2020) 13 </w:t>
      </w:r>
      <w:r w:rsidRPr="0064626B">
        <w:rPr>
          <w:i/>
          <w:iCs/>
        </w:rPr>
        <w:t>Review of European Administrative Law</w:t>
      </w:r>
      <w:r w:rsidRPr="0064626B">
        <w:t xml:space="preserve"> 5-31</w:t>
      </w:r>
    </w:p>
    <w:p w14:paraId="011B459F" w14:textId="4ECD410E" w:rsidR="006F3D98" w:rsidRPr="00A343A9" w:rsidRDefault="006F3D98" w:rsidP="006F3D98">
      <w:pPr>
        <w:pStyle w:val="BodyText"/>
        <w:spacing w:before="1"/>
        <w:ind w:right="688"/>
        <w:rPr>
          <w:lang w:val="en-GB"/>
        </w:rPr>
      </w:pPr>
      <w:r w:rsidRPr="0064626B">
        <w:t xml:space="preserve">T. Tridimas, "The General Principles of Law: Who Needs Them?" </w:t>
      </w:r>
      <w:r w:rsidRPr="00A343A9">
        <w:rPr>
          <w:lang w:val="en-GB"/>
        </w:rPr>
        <w:t xml:space="preserve">(2016) 52(1) </w:t>
      </w:r>
      <w:r w:rsidRPr="00A343A9">
        <w:rPr>
          <w:i/>
          <w:iCs/>
          <w:lang w:val="en-GB"/>
        </w:rPr>
        <w:t xml:space="preserve">Cahiers de Droit </w:t>
      </w:r>
      <w:proofErr w:type="spellStart"/>
      <w:r w:rsidRPr="00A343A9">
        <w:rPr>
          <w:i/>
          <w:iCs/>
          <w:lang w:val="en-GB"/>
        </w:rPr>
        <w:t>Européen</w:t>
      </w:r>
      <w:proofErr w:type="spellEnd"/>
      <w:r w:rsidRPr="00A343A9">
        <w:rPr>
          <w:lang w:val="en-GB"/>
        </w:rPr>
        <w:t xml:space="preserve"> 419-441</w:t>
      </w:r>
    </w:p>
    <w:p w14:paraId="7715AF0A" w14:textId="16951B91" w:rsidR="009E099F" w:rsidRPr="009E099F" w:rsidRDefault="009E099F" w:rsidP="006F3D98">
      <w:pPr>
        <w:pStyle w:val="BodyText"/>
        <w:spacing w:before="1"/>
        <w:ind w:right="688"/>
        <w:rPr>
          <w:i/>
          <w:iCs/>
          <w:lang w:val="en-GB"/>
        </w:rPr>
      </w:pPr>
      <w:r w:rsidRPr="009E099F">
        <w:rPr>
          <w:i/>
          <w:iCs/>
          <w:lang w:val="en-GB"/>
        </w:rPr>
        <w:t>Jo</w:t>
      </w:r>
      <w:r>
        <w:rPr>
          <w:i/>
          <w:iCs/>
          <w:lang w:val="en-GB"/>
        </w:rPr>
        <w:t>h</w:t>
      </w:r>
      <w:r w:rsidRPr="009E099F">
        <w:rPr>
          <w:i/>
          <w:iCs/>
          <w:lang w:val="en-GB"/>
        </w:rPr>
        <w:t>nston v R</w:t>
      </w:r>
      <w:r>
        <w:rPr>
          <w:i/>
          <w:iCs/>
          <w:lang w:val="en-GB"/>
        </w:rPr>
        <w:t>UC (Court of Justice of the European Union (CJEU))</w:t>
      </w:r>
    </w:p>
    <w:p w14:paraId="3FC61B63" w14:textId="78FF5967" w:rsidR="009E099F" w:rsidRPr="009E099F" w:rsidRDefault="009E099F" w:rsidP="006F3D98">
      <w:pPr>
        <w:pStyle w:val="BodyText"/>
        <w:spacing w:before="1"/>
        <w:ind w:right="688"/>
        <w:rPr>
          <w:i/>
          <w:iCs/>
          <w:lang w:val="en-GB"/>
        </w:rPr>
      </w:pPr>
      <w:r w:rsidRPr="009E099F">
        <w:rPr>
          <w:i/>
          <w:iCs/>
          <w:lang w:val="en-GB"/>
        </w:rPr>
        <w:t>Mangold case (CJEU)</w:t>
      </w:r>
    </w:p>
    <w:p w14:paraId="7CA5D6E3" w14:textId="77777777" w:rsidR="004A6D46" w:rsidRPr="009E099F" w:rsidRDefault="004A6D46" w:rsidP="00656A14">
      <w:pPr>
        <w:pStyle w:val="BodyText"/>
        <w:spacing w:before="1"/>
        <w:ind w:right="688"/>
        <w:rPr>
          <w:lang w:val="en-GB"/>
        </w:rPr>
      </w:pPr>
    </w:p>
    <w:p w14:paraId="3926499F" w14:textId="09D63C92" w:rsidR="004A6D46" w:rsidRPr="00A343A9" w:rsidRDefault="00656A14" w:rsidP="00656A14">
      <w:pPr>
        <w:pStyle w:val="BodyText"/>
        <w:spacing w:before="1"/>
        <w:ind w:right="688"/>
        <w:rPr>
          <w:b/>
          <w:bCs/>
          <w:lang w:val="en-GB"/>
        </w:rPr>
      </w:pPr>
      <w:r w:rsidRPr="00A343A9">
        <w:rPr>
          <w:b/>
          <w:bCs/>
          <w:lang w:val="en-GB"/>
        </w:rPr>
        <w:t>10</w:t>
      </w:r>
      <w:r w:rsidR="004A6D46" w:rsidRPr="00A343A9">
        <w:rPr>
          <w:b/>
          <w:bCs/>
          <w:lang w:val="en-GB"/>
        </w:rPr>
        <w:t>. Other sources of PIL</w:t>
      </w:r>
    </w:p>
    <w:p w14:paraId="7FA5B58C" w14:textId="77777777" w:rsidR="004A6D46" w:rsidRPr="0064626B" w:rsidRDefault="004A6D46" w:rsidP="004A6D46">
      <w:pPr>
        <w:pStyle w:val="TableParagraph"/>
        <w:tabs>
          <w:tab w:val="left" w:pos="429"/>
        </w:tabs>
        <w:rPr>
          <w:sz w:val="24"/>
          <w:szCs w:val="24"/>
        </w:rPr>
      </w:pPr>
      <w:r w:rsidRPr="0064626B">
        <w:rPr>
          <w:sz w:val="24"/>
          <w:szCs w:val="24"/>
        </w:rPr>
        <w:t>Judicial</w:t>
      </w:r>
      <w:r w:rsidRPr="0064626B">
        <w:rPr>
          <w:spacing w:val="-1"/>
          <w:sz w:val="24"/>
          <w:szCs w:val="24"/>
        </w:rPr>
        <w:t xml:space="preserve"> </w:t>
      </w:r>
      <w:r w:rsidRPr="0064626B">
        <w:rPr>
          <w:spacing w:val="-2"/>
          <w:sz w:val="24"/>
          <w:szCs w:val="24"/>
        </w:rPr>
        <w:t>Decisions/Publicists</w:t>
      </w:r>
    </w:p>
    <w:p w14:paraId="32D2583E" w14:textId="4C51CBAC" w:rsidR="004A6D46" w:rsidRPr="0064626B" w:rsidRDefault="004A6D46" w:rsidP="004A6D46">
      <w:pPr>
        <w:pStyle w:val="BodyText"/>
        <w:spacing w:before="1"/>
        <w:ind w:right="688"/>
      </w:pPr>
      <w:r w:rsidRPr="0064626B">
        <w:t>Acts</w:t>
      </w:r>
      <w:r w:rsidRPr="0064626B">
        <w:rPr>
          <w:spacing w:val="-4"/>
        </w:rPr>
        <w:t xml:space="preserve"> </w:t>
      </w:r>
      <w:r w:rsidRPr="0064626B">
        <w:t>of Int</w:t>
      </w:r>
      <w:r w:rsidR="009E099F">
        <w:t>ernationa</w:t>
      </w:r>
      <w:r w:rsidRPr="0064626B">
        <w:t>l</w:t>
      </w:r>
      <w:r w:rsidRPr="0064626B">
        <w:rPr>
          <w:spacing w:val="-2"/>
        </w:rPr>
        <w:t xml:space="preserve"> Organizations</w:t>
      </w:r>
    </w:p>
    <w:p w14:paraId="79ABBD6C" w14:textId="77777777" w:rsidR="004A6D46" w:rsidRPr="0064626B" w:rsidRDefault="004A6D46" w:rsidP="00656A14">
      <w:pPr>
        <w:pStyle w:val="BodyText"/>
        <w:spacing w:before="1"/>
        <w:ind w:right="688"/>
      </w:pPr>
    </w:p>
    <w:p w14:paraId="4BD08709" w14:textId="287C3B3B" w:rsidR="004A6D46" w:rsidRPr="0064626B" w:rsidRDefault="004A6D46" w:rsidP="00656A14">
      <w:pPr>
        <w:pStyle w:val="BodyText"/>
        <w:spacing w:before="1"/>
        <w:ind w:right="688"/>
      </w:pPr>
      <w:r w:rsidRPr="0064626B">
        <w:t>Casebook, pp. 210-234</w:t>
      </w:r>
    </w:p>
    <w:p w14:paraId="03BD9FC1" w14:textId="77777777" w:rsidR="0068572A" w:rsidRPr="0064626B" w:rsidRDefault="004A6D46" w:rsidP="0068572A">
      <w:pPr>
        <w:pStyle w:val="BodyText"/>
        <w:spacing w:before="1"/>
        <w:ind w:right="688"/>
      </w:pPr>
      <w:r w:rsidRPr="0064626B">
        <w:t>United</w:t>
      </w:r>
      <w:r w:rsidRPr="0064626B">
        <w:rPr>
          <w:spacing w:val="-7"/>
        </w:rPr>
        <w:t xml:space="preserve"> </w:t>
      </w:r>
      <w:r w:rsidRPr="0064626B">
        <w:t>Nations</w:t>
      </w:r>
      <w:r w:rsidRPr="0064626B">
        <w:rPr>
          <w:spacing w:val="-7"/>
        </w:rPr>
        <w:t xml:space="preserve"> </w:t>
      </w:r>
      <w:r w:rsidRPr="0064626B">
        <w:t>Charter,</w:t>
      </w:r>
      <w:r w:rsidRPr="0064626B">
        <w:rPr>
          <w:spacing w:val="-5"/>
        </w:rPr>
        <w:t xml:space="preserve"> </w:t>
      </w:r>
      <w:r w:rsidRPr="0064626B">
        <w:t>Articles 39-43</w:t>
      </w:r>
    </w:p>
    <w:p w14:paraId="345DC0D5" w14:textId="77777777" w:rsidR="0068572A" w:rsidRPr="0064626B" w:rsidRDefault="0068572A" w:rsidP="0068572A">
      <w:pPr>
        <w:pStyle w:val="BodyText"/>
        <w:spacing w:before="1"/>
        <w:ind w:right="688"/>
      </w:pPr>
    </w:p>
    <w:p w14:paraId="0A8D66B0" w14:textId="4484F170" w:rsidR="0068572A" w:rsidRPr="0064626B" w:rsidRDefault="0068572A" w:rsidP="0068572A">
      <w:pPr>
        <w:pStyle w:val="BodyText"/>
        <w:spacing w:before="1"/>
        <w:ind w:right="688"/>
        <w:rPr>
          <w:i/>
          <w:iCs/>
        </w:rPr>
      </w:pPr>
      <w:r w:rsidRPr="0064626B">
        <w:rPr>
          <w:b/>
          <w:i/>
          <w:iCs/>
          <w:color w:val="0070C0"/>
        </w:rPr>
        <w:t>Actors</w:t>
      </w:r>
      <w:r w:rsidRPr="0064626B">
        <w:rPr>
          <w:b/>
          <w:i/>
          <w:iCs/>
          <w:color w:val="0070C0"/>
          <w:spacing w:val="-6"/>
        </w:rPr>
        <w:t xml:space="preserve"> </w:t>
      </w:r>
      <w:r w:rsidRPr="0064626B">
        <w:rPr>
          <w:b/>
          <w:i/>
          <w:iCs/>
          <w:color w:val="0070C0"/>
        </w:rPr>
        <w:t>of</w:t>
      </w:r>
      <w:r w:rsidRPr="0064626B">
        <w:rPr>
          <w:b/>
          <w:i/>
          <w:iCs/>
          <w:color w:val="0070C0"/>
          <w:spacing w:val="-6"/>
        </w:rPr>
        <w:t xml:space="preserve"> </w:t>
      </w:r>
      <w:r w:rsidRPr="0064626B">
        <w:rPr>
          <w:b/>
          <w:i/>
          <w:iCs/>
          <w:color w:val="0070C0"/>
        </w:rPr>
        <w:t>International</w:t>
      </w:r>
      <w:r w:rsidRPr="0064626B">
        <w:rPr>
          <w:b/>
          <w:i/>
          <w:iCs/>
          <w:color w:val="0070C0"/>
          <w:spacing w:val="-4"/>
        </w:rPr>
        <w:t xml:space="preserve"> </w:t>
      </w:r>
      <w:r w:rsidRPr="0064626B">
        <w:rPr>
          <w:b/>
          <w:i/>
          <w:iCs/>
          <w:color w:val="0070C0"/>
        </w:rPr>
        <w:t>Law:</w:t>
      </w:r>
      <w:r w:rsidR="009E099F">
        <w:rPr>
          <w:b/>
          <w:i/>
          <w:iCs/>
          <w:color w:val="0070C0"/>
          <w:spacing w:val="61"/>
        </w:rPr>
        <w:t xml:space="preserve"> </w:t>
      </w:r>
      <w:r w:rsidRPr="0064626B">
        <w:rPr>
          <w:b/>
          <w:i/>
          <w:iCs/>
          <w:color w:val="0070C0"/>
        </w:rPr>
        <w:t>States</w:t>
      </w:r>
      <w:r w:rsidRPr="0064626B">
        <w:rPr>
          <w:b/>
          <w:i/>
          <w:iCs/>
          <w:color w:val="0070C0"/>
          <w:spacing w:val="-6"/>
        </w:rPr>
        <w:t xml:space="preserve"> </w:t>
      </w:r>
      <w:r w:rsidRPr="0064626B">
        <w:rPr>
          <w:b/>
          <w:i/>
          <w:iCs/>
          <w:color w:val="0070C0"/>
        </w:rPr>
        <w:t>and</w:t>
      </w:r>
      <w:r w:rsidRPr="0064626B">
        <w:rPr>
          <w:b/>
          <w:i/>
          <w:iCs/>
          <w:color w:val="0070C0"/>
          <w:spacing w:val="-6"/>
        </w:rPr>
        <w:t xml:space="preserve"> </w:t>
      </w:r>
      <w:r w:rsidRPr="0064626B">
        <w:rPr>
          <w:b/>
          <w:i/>
          <w:iCs/>
          <w:color w:val="0070C0"/>
        </w:rPr>
        <w:t>International</w:t>
      </w:r>
      <w:r w:rsidRPr="0064626B">
        <w:rPr>
          <w:b/>
          <w:i/>
          <w:iCs/>
          <w:color w:val="0070C0"/>
          <w:spacing w:val="-3"/>
        </w:rPr>
        <w:t xml:space="preserve"> </w:t>
      </w:r>
      <w:r w:rsidRPr="0064626B">
        <w:rPr>
          <w:b/>
          <w:i/>
          <w:iCs/>
          <w:color w:val="0070C0"/>
          <w:spacing w:val="-2"/>
        </w:rPr>
        <w:t>Organizations</w:t>
      </w:r>
    </w:p>
    <w:p w14:paraId="1054AE68" w14:textId="77777777" w:rsidR="004A6D46" w:rsidRPr="0064626B" w:rsidRDefault="004A6D46" w:rsidP="00656A14">
      <w:pPr>
        <w:pStyle w:val="BodyText"/>
        <w:spacing w:before="1"/>
        <w:ind w:right="688"/>
      </w:pPr>
    </w:p>
    <w:p w14:paraId="43E0DADE" w14:textId="2E3D608A" w:rsidR="004A6D46" w:rsidRPr="0064626B" w:rsidRDefault="00656A14" w:rsidP="00656A14">
      <w:pPr>
        <w:pStyle w:val="BodyText"/>
        <w:spacing w:before="1"/>
        <w:ind w:right="688"/>
        <w:rPr>
          <w:b/>
          <w:bCs/>
        </w:rPr>
      </w:pPr>
      <w:r w:rsidRPr="0064626B">
        <w:rPr>
          <w:b/>
          <w:bCs/>
        </w:rPr>
        <w:t>11</w:t>
      </w:r>
      <w:r w:rsidR="004A6D46" w:rsidRPr="0064626B">
        <w:rPr>
          <w:b/>
          <w:bCs/>
        </w:rPr>
        <w:t>.</w:t>
      </w:r>
      <w:r w:rsidR="0068572A" w:rsidRPr="0064626B">
        <w:rPr>
          <w:b/>
          <w:bCs/>
        </w:rPr>
        <w:t xml:space="preserve"> Creation</w:t>
      </w:r>
      <w:r w:rsidR="0068572A" w:rsidRPr="0064626B">
        <w:rPr>
          <w:b/>
          <w:bCs/>
          <w:spacing w:val="-10"/>
        </w:rPr>
        <w:t xml:space="preserve"> </w:t>
      </w:r>
      <w:r w:rsidR="0068572A" w:rsidRPr="0064626B">
        <w:rPr>
          <w:b/>
          <w:bCs/>
        </w:rPr>
        <w:t>&amp;</w:t>
      </w:r>
      <w:r w:rsidR="0068572A" w:rsidRPr="0064626B">
        <w:rPr>
          <w:b/>
          <w:bCs/>
          <w:spacing w:val="-10"/>
        </w:rPr>
        <w:t xml:space="preserve"> </w:t>
      </w:r>
      <w:r w:rsidR="0068572A" w:rsidRPr="0064626B">
        <w:rPr>
          <w:b/>
          <w:bCs/>
        </w:rPr>
        <w:t>Recognition</w:t>
      </w:r>
      <w:r w:rsidR="0068572A" w:rsidRPr="0064626B">
        <w:rPr>
          <w:b/>
          <w:bCs/>
          <w:spacing w:val="-10"/>
        </w:rPr>
        <w:t xml:space="preserve"> </w:t>
      </w:r>
      <w:r w:rsidR="0068572A" w:rsidRPr="0064626B">
        <w:rPr>
          <w:b/>
          <w:bCs/>
        </w:rPr>
        <w:t>of</w:t>
      </w:r>
      <w:r w:rsidR="0068572A" w:rsidRPr="0064626B">
        <w:rPr>
          <w:b/>
          <w:bCs/>
          <w:spacing w:val="-10"/>
        </w:rPr>
        <w:t xml:space="preserve"> </w:t>
      </w:r>
      <w:r w:rsidR="0068572A" w:rsidRPr="0064626B">
        <w:rPr>
          <w:b/>
          <w:bCs/>
        </w:rPr>
        <w:t xml:space="preserve">States </w:t>
      </w:r>
    </w:p>
    <w:p w14:paraId="4752CBC1" w14:textId="77777777" w:rsidR="004A6D46" w:rsidRPr="0064626B" w:rsidRDefault="004A6D46" w:rsidP="00656A14">
      <w:pPr>
        <w:pStyle w:val="BodyText"/>
        <w:spacing w:before="1"/>
        <w:ind w:right="688"/>
      </w:pPr>
    </w:p>
    <w:p w14:paraId="393D8B19" w14:textId="77777777" w:rsidR="0068572A" w:rsidRPr="0064626B" w:rsidRDefault="0068572A" w:rsidP="0068572A">
      <w:pPr>
        <w:pStyle w:val="TableParagraph"/>
        <w:spacing w:line="266" w:lineRule="exact"/>
        <w:rPr>
          <w:sz w:val="24"/>
          <w:szCs w:val="24"/>
        </w:rPr>
      </w:pPr>
      <w:r w:rsidRPr="0064626B">
        <w:rPr>
          <w:sz w:val="24"/>
          <w:szCs w:val="24"/>
        </w:rPr>
        <w:t>Casebook,</w:t>
      </w:r>
      <w:r w:rsidRPr="0064626B">
        <w:rPr>
          <w:spacing w:val="-2"/>
          <w:sz w:val="24"/>
          <w:szCs w:val="24"/>
        </w:rPr>
        <w:t xml:space="preserve"> </w:t>
      </w:r>
      <w:r w:rsidRPr="0064626B">
        <w:rPr>
          <w:sz w:val="24"/>
          <w:szCs w:val="24"/>
        </w:rPr>
        <w:t>pp.</w:t>
      </w:r>
      <w:r w:rsidRPr="0064626B">
        <w:rPr>
          <w:spacing w:val="-1"/>
          <w:sz w:val="24"/>
          <w:szCs w:val="24"/>
        </w:rPr>
        <w:t xml:space="preserve"> </w:t>
      </w:r>
      <w:r w:rsidRPr="0064626B">
        <w:rPr>
          <w:sz w:val="24"/>
          <w:szCs w:val="24"/>
        </w:rPr>
        <w:t>259-</w:t>
      </w:r>
      <w:r w:rsidRPr="0064626B">
        <w:rPr>
          <w:spacing w:val="-5"/>
          <w:sz w:val="24"/>
          <w:szCs w:val="24"/>
        </w:rPr>
        <w:t>287</w:t>
      </w:r>
    </w:p>
    <w:p w14:paraId="733A5AC8" w14:textId="0B7EE4AD" w:rsidR="0068572A" w:rsidRPr="0064626B" w:rsidRDefault="0068572A" w:rsidP="00656A14">
      <w:pPr>
        <w:pStyle w:val="BodyText"/>
        <w:spacing w:before="1"/>
        <w:ind w:right="688"/>
      </w:pPr>
      <w:r w:rsidRPr="0064626B">
        <w:t>Convention</w:t>
      </w:r>
      <w:r w:rsidRPr="0064626B">
        <w:rPr>
          <w:spacing w:val="-7"/>
        </w:rPr>
        <w:t xml:space="preserve"> </w:t>
      </w:r>
      <w:r w:rsidRPr="0064626B">
        <w:t>on</w:t>
      </w:r>
      <w:r w:rsidRPr="0064626B">
        <w:rPr>
          <w:spacing w:val="-7"/>
        </w:rPr>
        <w:t xml:space="preserve"> </w:t>
      </w:r>
      <w:r w:rsidRPr="0064626B">
        <w:t>Rights</w:t>
      </w:r>
      <w:r w:rsidRPr="0064626B">
        <w:rPr>
          <w:spacing w:val="-7"/>
        </w:rPr>
        <w:t xml:space="preserve"> </w:t>
      </w:r>
      <w:r w:rsidRPr="0064626B">
        <w:t>and</w:t>
      </w:r>
      <w:r w:rsidRPr="0064626B">
        <w:rPr>
          <w:spacing w:val="-7"/>
        </w:rPr>
        <w:t xml:space="preserve"> </w:t>
      </w:r>
      <w:r w:rsidRPr="0064626B">
        <w:t>Duties</w:t>
      </w:r>
      <w:r w:rsidRPr="0064626B">
        <w:rPr>
          <w:spacing w:val="-7"/>
        </w:rPr>
        <w:t xml:space="preserve"> </w:t>
      </w:r>
      <w:r w:rsidRPr="0064626B">
        <w:t>of</w:t>
      </w:r>
      <w:r w:rsidRPr="0064626B">
        <w:rPr>
          <w:spacing w:val="-8"/>
        </w:rPr>
        <w:t xml:space="preserve"> </w:t>
      </w:r>
      <w:r w:rsidRPr="0064626B">
        <w:t>States, Arts. 1-7</w:t>
      </w:r>
    </w:p>
    <w:p w14:paraId="6449C200" w14:textId="77777777" w:rsidR="0068572A" w:rsidRPr="0064626B" w:rsidRDefault="0068572A" w:rsidP="00656A14">
      <w:pPr>
        <w:pStyle w:val="BodyText"/>
        <w:spacing w:before="1"/>
        <w:ind w:right="688"/>
      </w:pPr>
    </w:p>
    <w:p w14:paraId="3CFF7EB5" w14:textId="30ACBD0C" w:rsidR="0068572A" w:rsidRPr="0064626B" w:rsidRDefault="0068572A" w:rsidP="0068572A">
      <w:pPr>
        <w:pStyle w:val="TableParagraph"/>
        <w:rPr>
          <w:b/>
          <w:bCs/>
          <w:sz w:val="24"/>
          <w:szCs w:val="24"/>
        </w:rPr>
      </w:pPr>
      <w:r w:rsidRPr="0064626B">
        <w:rPr>
          <w:b/>
          <w:bCs/>
          <w:sz w:val="24"/>
          <w:szCs w:val="24"/>
        </w:rPr>
        <w:t>12. Principle</w:t>
      </w:r>
      <w:r w:rsidRPr="0064626B">
        <w:rPr>
          <w:b/>
          <w:bCs/>
          <w:spacing w:val="-15"/>
          <w:sz w:val="24"/>
          <w:szCs w:val="24"/>
        </w:rPr>
        <w:t xml:space="preserve"> </w:t>
      </w:r>
      <w:r w:rsidRPr="0064626B">
        <w:rPr>
          <w:b/>
          <w:bCs/>
          <w:sz w:val="24"/>
          <w:szCs w:val="24"/>
        </w:rPr>
        <w:t>of</w:t>
      </w:r>
      <w:r w:rsidRPr="0064626B">
        <w:rPr>
          <w:b/>
          <w:bCs/>
          <w:spacing w:val="-15"/>
          <w:sz w:val="24"/>
          <w:szCs w:val="24"/>
        </w:rPr>
        <w:t xml:space="preserve"> </w:t>
      </w:r>
      <w:r w:rsidRPr="0064626B">
        <w:rPr>
          <w:b/>
          <w:bCs/>
          <w:sz w:val="24"/>
          <w:szCs w:val="24"/>
        </w:rPr>
        <w:t xml:space="preserve">Self-Determination </w:t>
      </w:r>
    </w:p>
    <w:p w14:paraId="5BF822EF" w14:textId="77777777" w:rsidR="0068572A" w:rsidRPr="0064626B" w:rsidRDefault="0068572A" w:rsidP="0068572A">
      <w:pPr>
        <w:pStyle w:val="TableParagraph"/>
        <w:rPr>
          <w:sz w:val="24"/>
          <w:szCs w:val="24"/>
        </w:rPr>
      </w:pPr>
    </w:p>
    <w:p w14:paraId="40B57B60" w14:textId="6DDD4049" w:rsidR="0068572A" w:rsidRPr="0064626B" w:rsidRDefault="0068572A" w:rsidP="0068572A">
      <w:pPr>
        <w:pStyle w:val="TableParagraph"/>
        <w:rPr>
          <w:sz w:val="24"/>
          <w:szCs w:val="24"/>
        </w:rPr>
      </w:pPr>
      <w:r w:rsidRPr="0064626B">
        <w:rPr>
          <w:sz w:val="24"/>
          <w:szCs w:val="24"/>
        </w:rPr>
        <w:t>Casebook,</w:t>
      </w:r>
      <w:r w:rsidRPr="0064626B">
        <w:rPr>
          <w:spacing w:val="-2"/>
          <w:sz w:val="24"/>
          <w:szCs w:val="24"/>
        </w:rPr>
        <w:t xml:space="preserve"> </w:t>
      </w:r>
      <w:r w:rsidRPr="0064626B">
        <w:rPr>
          <w:sz w:val="24"/>
          <w:szCs w:val="24"/>
        </w:rPr>
        <w:t>pp.</w:t>
      </w:r>
      <w:r w:rsidRPr="0064626B">
        <w:rPr>
          <w:spacing w:val="-1"/>
          <w:sz w:val="24"/>
          <w:szCs w:val="24"/>
        </w:rPr>
        <w:t xml:space="preserve"> </w:t>
      </w:r>
      <w:r w:rsidRPr="0064626B">
        <w:rPr>
          <w:sz w:val="24"/>
          <w:szCs w:val="24"/>
        </w:rPr>
        <w:t>300-</w:t>
      </w:r>
      <w:r w:rsidRPr="0064626B">
        <w:rPr>
          <w:spacing w:val="-5"/>
          <w:sz w:val="24"/>
          <w:szCs w:val="24"/>
        </w:rPr>
        <w:t>328</w:t>
      </w:r>
    </w:p>
    <w:p w14:paraId="502926BD" w14:textId="77777777" w:rsidR="0068572A" w:rsidRPr="0064626B" w:rsidRDefault="0068572A" w:rsidP="0068572A">
      <w:pPr>
        <w:pStyle w:val="TableParagraph"/>
        <w:rPr>
          <w:sz w:val="24"/>
          <w:szCs w:val="24"/>
        </w:rPr>
      </w:pPr>
      <w:r w:rsidRPr="0064626B">
        <w:rPr>
          <w:sz w:val="24"/>
          <w:szCs w:val="24"/>
        </w:rPr>
        <w:t>U.N.</w:t>
      </w:r>
      <w:r w:rsidRPr="0064626B">
        <w:rPr>
          <w:spacing w:val="-6"/>
          <w:sz w:val="24"/>
          <w:szCs w:val="24"/>
        </w:rPr>
        <w:t xml:space="preserve"> </w:t>
      </w:r>
      <w:r w:rsidRPr="0064626B">
        <w:rPr>
          <w:sz w:val="24"/>
          <w:szCs w:val="24"/>
        </w:rPr>
        <w:t>Charter,</w:t>
      </w:r>
      <w:r w:rsidRPr="0064626B">
        <w:rPr>
          <w:spacing w:val="-4"/>
          <w:sz w:val="24"/>
          <w:szCs w:val="24"/>
        </w:rPr>
        <w:t xml:space="preserve"> </w:t>
      </w:r>
      <w:r w:rsidRPr="0064626B">
        <w:rPr>
          <w:sz w:val="24"/>
          <w:szCs w:val="24"/>
        </w:rPr>
        <w:t>Art.</w:t>
      </w:r>
      <w:r w:rsidRPr="0064626B">
        <w:rPr>
          <w:spacing w:val="-6"/>
          <w:sz w:val="24"/>
          <w:szCs w:val="24"/>
        </w:rPr>
        <w:t xml:space="preserve"> </w:t>
      </w:r>
      <w:r w:rsidRPr="0064626B">
        <w:rPr>
          <w:sz w:val="24"/>
          <w:szCs w:val="24"/>
        </w:rPr>
        <w:t xml:space="preserve">1(2) </w:t>
      </w:r>
    </w:p>
    <w:p w14:paraId="09474817" w14:textId="48A07EB1" w:rsidR="0068572A" w:rsidRPr="0064626B" w:rsidRDefault="0068572A" w:rsidP="0068572A">
      <w:pPr>
        <w:pStyle w:val="TableParagraph"/>
        <w:rPr>
          <w:sz w:val="24"/>
          <w:szCs w:val="24"/>
        </w:rPr>
      </w:pPr>
      <w:r w:rsidRPr="0064626B">
        <w:rPr>
          <w:sz w:val="24"/>
          <w:szCs w:val="24"/>
        </w:rPr>
        <w:t>ICCPR, Art. 1(1)</w:t>
      </w:r>
    </w:p>
    <w:p w14:paraId="0D7F6244" w14:textId="427AE830" w:rsidR="0068572A" w:rsidRPr="0064626B" w:rsidRDefault="0068572A" w:rsidP="0068572A">
      <w:pPr>
        <w:pStyle w:val="BodyText"/>
        <w:spacing w:before="1"/>
      </w:pPr>
      <w:r w:rsidRPr="0064626B">
        <w:t>General</w:t>
      </w:r>
      <w:r w:rsidRPr="0064626B">
        <w:rPr>
          <w:spacing w:val="-4"/>
        </w:rPr>
        <w:t xml:space="preserve"> </w:t>
      </w:r>
      <w:r w:rsidRPr="0064626B">
        <w:t>Assembly</w:t>
      </w:r>
      <w:r w:rsidRPr="0064626B">
        <w:rPr>
          <w:spacing w:val="-1"/>
        </w:rPr>
        <w:t xml:space="preserve"> </w:t>
      </w:r>
      <w:r w:rsidRPr="0064626B">
        <w:t>Declaration</w:t>
      </w:r>
      <w:r w:rsidRPr="0064626B">
        <w:rPr>
          <w:spacing w:val="-1"/>
        </w:rPr>
        <w:t xml:space="preserve"> </w:t>
      </w:r>
      <w:r w:rsidRPr="0064626B">
        <w:rPr>
          <w:spacing w:val="-5"/>
        </w:rPr>
        <w:t>on</w:t>
      </w:r>
      <w:r w:rsidRPr="0064626B">
        <w:t xml:space="preserve"> Friendly</w:t>
      </w:r>
      <w:r w:rsidRPr="0064626B">
        <w:rPr>
          <w:spacing w:val="-3"/>
        </w:rPr>
        <w:t xml:space="preserve"> </w:t>
      </w:r>
      <w:r w:rsidRPr="0064626B">
        <w:t>Relations</w:t>
      </w:r>
    </w:p>
    <w:p w14:paraId="70627823" w14:textId="747E5D23" w:rsidR="0068572A" w:rsidRPr="0064626B" w:rsidRDefault="0068572A" w:rsidP="0068572A">
      <w:pPr>
        <w:pStyle w:val="BodyText"/>
        <w:spacing w:before="1"/>
        <w:rPr>
          <w:i/>
          <w:iCs/>
        </w:rPr>
      </w:pPr>
      <w:r w:rsidRPr="0064626B">
        <w:rPr>
          <w:i/>
          <w:iCs/>
        </w:rPr>
        <w:t>Front Polisario cases</w:t>
      </w:r>
      <w:r w:rsidR="009E099F">
        <w:rPr>
          <w:i/>
          <w:iCs/>
        </w:rPr>
        <w:t xml:space="preserve"> (CJEU)</w:t>
      </w:r>
    </w:p>
    <w:p w14:paraId="476AAE31" w14:textId="6AE990AF" w:rsidR="0068572A" w:rsidRPr="0064626B" w:rsidRDefault="0068572A" w:rsidP="0068572A">
      <w:pPr>
        <w:pStyle w:val="BodyText"/>
        <w:spacing w:before="1"/>
        <w:ind w:right="688"/>
      </w:pPr>
    </w:p>
    <w:p w14:paraId="6DCF1C64" w14:textId="7E7E748E" w:rsidR="0068572A" w:rsidRPr="0064626B" w:rsidRDefault="0068572A" w:rsidP="0068572A">
      <w:pPr>
        <w:pStyle w:val="BodyText"/>
        <w:spacing w:before="1"/>
        <w:ind w:right="688"/>
        <w:rPr>
          <w:b/>
          <w:bCs/>
        </w:rPr>
      </w:pPr>
      <w:r w:rsidRPr="0064626B">
        <w:rPr>
          <w:b/>
          <w:bCs/>
        </w:rPr>
        <w:t>13. International</w:t>
      </w:r>
      <w:r w:rsidRPr="0064626B">
        <w:rPr>
          <w:b/>
          <w:bCs/>
          <w:spacing w:val="-6"/>
        </w:rPr>
        <w:t xml:space="preserve"> </w:t>
      </w:r>
      <w:r w:rsidRPr="0064626B">
        <w:rPr>
          <w:b/>
          <w:bCs/>
          <w:spacing w:val="-2"/>
        </w:rPr>
        <w:t>Organizations</w:t>
      </w:r>
    </w:p>
    <w:p w14:paraId="54CE711D" w14:textId="3924FC33" w:rsidR="0068572A" w:rsidRPr="0064626B" w:rsidRDefault="0068572A" w:rsidP="0068572A">
      <w:pPr>
        <w:pStyle w:val="BodyText"/>
        <w:spacing w:before="1"/>
        <w:ind w:right="688"/>
      </w:pPr>
      <w:r w:rsidRPr="0064626B">
        <w:t>Legal</w:t>
      </w:r>
      <w:r w:rsidRPr="0064626B">
        <w:rPr>
          <w:spacing w:val="-1"/>
        </w:rPr>
        <w:t xml:space="preserve"> </w:t>
      </w:r>
      <w:r w:rsidRPr="0064626B">
        <w:rPr>
          <w:spacing w:val="-2"/>
        </w:rPr>
        <w:t>Personality,</w:t>
      </w:r>
      <w:r w:rsidRPr="0064626B">
        <w:t xml:space="preserve"> Interpretation</w:t>
      </w:r>
      <w:r w:rsidRPr="0064626B">
        <w:rPr>
          <w:spacing w:val="-2"/>
        </w:rPr>
        <w:t xml:space="preserve"> </w:t>
      </w:r>
      <w:r w:rsidRPr="0064626B">
        <w:t>of</w:t>
      </w:r>
      <w:r w:rsidRPr="0064626B">
        <w:rPr>
          <w:spacing w:val="-2"/>
        </w:rPr>
        <w:t xml:space="preserve"> Powers, Responsibility</w:t>
      </w:r>
    </w:p>
    <w:p w14:paraId="296A593E" w14:textId="77777777" w:rsidR="0068572A" w:rsidRPr="0064626B" w:rsidRDefault="0068572A" w:rsidP="00656A14">
      <w:pPr>
        <w:pStyle w:val="BodyText"/>
        <w:spacing w:before="1"/>
        <w:ind w:right="688"/>
      </w:pPr>
    </w:p>
    <w:p w14:paraId="40D9D5DF" w14:textId="77777777" w:rsidR="0068572A" w:rsidRPr="0064626B" w:rsidRDefault="0068572A" w:rsidP="0068572A">
      <w:pPr>
        <w:pStyle w:val="BodyText"/>
        <w:spacing w:before="1"/>
        <w:ind w:right="688"/>
      </w:pPr>
      <w:r w:rsidRPr="0064626B">
        <w:t>Casebook,</w:t>
      </w:r>
      <w:r w:rsidRPr="0064626B">
        <w:rPr>
          <w:spacing w:val="-2"/>
        </w:rPr>
        <w:t xml:space="preserve"> </w:t>
      </w:r>
      <w:r w:rsidRPr="0064626B">
        <w:t>pp.</w:t>
      </w:r>
      <w:r w:rsidRPr="0064626B">
        <w:rPr>
          <w:spacing w:val="-1"/>
        </w:rPr>
        <w:t xml:space="preserve"> </w:t>
      </w:r>
      <w:r w:rsidRPr="0064626B">
        <w:t>367-</w:t>
      </w:r>
      <w:r w:rsidRPr="0064626B">
        <w:rPr>
          <w:spacing w:val="-5"/>
        </w:rPr>
        <w:t>399</w:t>
      </w:r>
    </w:p>
    <w:p w14:paraId="1D29B925" w14:textId="69717672" w:rsidR="0068572A" w:rsidRDefault="0068572A" w:rsidP="0068572A">
      <w:pPr>
        <w:pStyle w:val="BodyText"/>
        <w:spacing w:before="1"/>
        <w:ind w:right="688"/>
        <w:rPr>
          <w:spacing w:val="-5"/>
        </w:rPr>
      </w:pPr>
      <w:r w:rsidRPr="0064626B">
        <w:t>United</w:t>
      </w:r>
      <w:r w:rsidRPr="0064626B">
        <w:rPr>
          <w:spacing w:val="-2"/>
        </w:rPr>
        <w:t xml:space="preserve"> </w:t>
      </w:r>
      <w:r w:rsidRPr="0064626B">
        <w:t>Nations</w:t>
      </w:r>
      <w:r w:rsidRPr="0064626B">
        <w:rPr>
          <w:spacing w:val="-1"/>
        </w:rPr>
        <w:t xml:space="preserve"> </w:t>
      </w:r>
      <w:r w:rsidRPr="0064626B">
        <w:t>Charter, Arts.</w:t>
      </w:r>
      <w:r w:rsidRPr="0064626B">
        <w:rPr>
          <w:spacing w:val="-2"/>
        </w:rPr>
        <w:t xml:space="preserve"> </w:t>
      </w:r>
      <w:r w:rsidRPr="0064626B">
        <w:t>3-</w:t>
      </w:r>
      <w:r w:rsidRPr="0064626B">
        <w:rPr>
          <w:spacing w:val="-5"/>
        </w:rPr>
        <w:t>32</w:t>
      </w:r>
    </w:p>
    <w:p w14:paraId="354C99D9" w14:textId="77777777" w:rsidR="00A67FC4" w:rsidRDefault="00A67FC4" w:rsidP="0068572A">
      <w:pPr>
        <w:pStyle w:val="BodyText"/>
        <w:spacing w:before="1"/>
        <w:ind w:right="688"/>
        <w:rPr>
          <w:spacing w:val="-5"/>
        </w:rPr>
      </w:pPr>
    </w:p>
    <w:p w14:paraId="3FBDEC8D" w14:textId="016ED5D0" w:rsidR="00A67FC4" w:rsidRPr="00A67FC4" w:rsidRDefault="00A67FC4" w:rsidP="0068572A">
      <w:pPr>
        <w:pStyle w:val="BodyText"/>
        <w:spacing w:before="1"/>
        <w:ind w:right="688"/>
        <w:rPr>
          <w:b/>
          <w:bCs/>
          <w:spacing w:val="-5"/>
        </w:rPr>
      </w:pPr>
      <w:r w:rsidRPr="00A67FC4">
        <w:rPr>
          <w:b/>
          <w:bCs/>
          <w:spacing w:val="-5"/>
        </w:rPr>
        <w:t>14. The position of the individual in international law</w:t>
      </w:r>
    </w:p>
    <w:p w14:paraId="28F382FE" w14:textId="77777777" w:rsidR="00A67FC4" w:rsidRDefault="00A67FC4" w:rsidP="00A67FC4">
      <w:r>
        <w:t xml:space="preserve">Casebook, Chapter 8, pp. 419-440. </w:t>
      </w:r>
    </w:p>
    <w:p w14:paraId="3136760A" w14:textId="68E1CF74" w:rsidR="00A67FC4" w:rsidRDefault="00A67FC4" w:rsidP="00A67FC4">
      <w:r>
        <w:t>LaGrand Case (Germany v. United States) at p. 425 of the casebook</w:t>
      </w:r>
    </w:p>
    <w:p w14:paraId="26D4B987" w14:textId="39E085C2" w:rsidR="00A67FC4" w:rsidRDefault="00A67FC4" w:rsidP="00A67FC4">
      <w:proofErr w:type="spellStart"/>
      <w:r>
        <w:t>Nottebohm</w:t>
      </w:r>
      <w:proofErr w:type="spellEnd"/>
      <w:r>
        <w:t xml:space="preserve"> Case (Liechtenstein v. Guatemala) at p. 435 of the casebook</w:t>
      </w:r>
    </w:p>
    <w:p w14:paraId="20DDBDB6" w14:textId="4101D97E" w:rsidR="00A67FC4" w:rsidRDefault="00A67FC4" w:rsidP="00A67FC4">
      <w:r>
        <w:t>Commission v Malta (canvas)</w:t>
      </w:r>
    </w:p>
    <w:p w14:paraId="153253A3" w14:textId="77777777" w:rsidR="0068572A" w:rsidRPr="0064626B" w:rsidRDefault="0068572A" w:rsidP="0068572A">
      <w:pPr>
        <w:pStyle w:val="BodyText"/>
        <w:spacing w:before="56"/>
      </w:pPr>
    </w:p>
    <w:p w14:paraId="481C97BA" w14:textId="77777777" w:rsidR="0068572A" w:rsidRPr="008B2015" w:rsidRDefault="0068572A" w:rsidP="0068572A">
      <w:pPr>
        <w:widowControl w:val="0"/>
        <w:tabs>
          <w:tab w:val="left" w:pos="1939"/>
        </w:tabs>
        <w:autoSpaceDE w:val="0"/>
        <w:autoSpaceDN w:val="0"/>
        <w:rPr>
          <w:b/>
          <w:i/>
          <w:iCs/>
          <w:color w:val="0070C0"/>
        </w:rPr>
      </w:pPr>
      <w:r w:rsidRPr="008B2015">
        <w:rPr>
          <w:b/>
          <w:i/>
          <w:iCs/>
          <w:color w:val="0070C0"/>
        </w:rPr>
        <w:t>Responsibility</w:t>
      </w:r>
      <w:r w:rsidRPr="008B2015">
        <w:rPr>
          <w:b/>
          <w:i/>
          <w:iCs/>
          <w:color w:val="0070C0"/>
          <w:spacing w:val="-8"/>
        </w:rPr>
        <w:t xml:space="preserve"> </w:t>
      </w:r>
      <w:r w:rsidRPr="008B2015">
        <w:rPr>
          <w:b/>
          <w:i/>
          <w:iCs/>
          <w:color w:val="0070C0"/>
        </w:rPr>
        <w:t>of</w:t>
      </w:r>
      <w:r w:rsidRPr="008B2015">
        <w:rPr>
          <w:b/>
          <w:i/>
          <w:iCs/>
          <w:color w:val="0070C0"/>
          <w:spacing w:val="-6"/>
        </w:rPr>
        <w:t xml:space="preserve"> </w:t>
      </w:r>
      <w:r w:rsidRPr="008B2015">
        <w:rPr>
          <w:b/>
          <w:i/>
          <w:iCs/>
          <w:color w:val="0070C0"/>
        </w:rPr>
        <w:t>States</w:t>
      </w:r>
      <w:r w:rsidRPr="008B2015">
        <w:rPr>
          <w:b/>
          <w:i/>
          <w:iCs/>
          <w:color w:val="0070C0"/>
          <w:spacing w:val="-5"/>
        </w:rPr>
        <w:t xml:space="preserve"> </w:t>
      </w:r>
      <w:r w:rsidRPr="008B2015">
        <w:rPr>
          <w:b/>
          <w:i/>
          <w:iCs/>
          <w:color w:val="0070C0"/>
        </w:rPr>
        <w:t>for</w:t>
      </w:r>
      <w:r w:rsidRPr="008B2015">
        <w:rPr>
          <w:b/>
          <w:i/>
          <w:iCs/>
          <w:color w:val="0070C0"/>
          <w:spacing w:val="-9"/>
        </w:rPr>
        <w:t xml:space="preserve"> </w:t>
      </w:r>
      <w:r w:rsidRPr="008B2015">
        <w:rPr>
          <w:b/>
          <w:i/>
          <w:iCs/>
          <w:color w:val="0070C0"/>
        </w:rPr>
        <w:t>Internationally</w:t>
      </w:r>
      <w:r w:rsidRPr="008B2015">
        <w:rPr>
          <w:b/>
          <w:i/>
          <w:iCs/>
          <w:color w:val="0070C0"/>
          <w:spacing w:val="-5"/>
        </w:rPr>
        <w:t xml:space="preserve"> </w:t>
      </w:r>
      <w:r w:rsidRPr="008B2015">
        <w:rPr>
          <w:b/>
          <w:i/>
          <w:iCs/>
          <w:color w:val="0070C0"/>
        </w:rPr>
        <w:t>Wrongful</w:t>
      </w:r>
      <w:r w:rsidRPr="008B2015">
        <w:rPr>
          <w:b/>
          <w:i/>
          <w:iCs/>
          <w:color w:val="0070C0"/>
          <w:spacing w:val="-8"/>
        </w:rPr>
        <w:t xml:space="preserve"> </w:t>
      </w:r>
      <w:r w:rsidRPr="008B2015">
        <w:rPr>
          <w:b/>
          <w:i/>
          <w:iCs/>
          <w:color w:val="0070C0"/>
          <w:spacing w:val="-4"/>
        </w:rPr>
        <w:t>Acts</w:t>
      </w:r>
    </w:p>
    <w:p w14:paraId="50346592" w14:textId="77777777" w:rsidR="0068572A" w:rsidRPr="008B2015" w:rsidRDefault="0068572A" w:rsidP="0068572A">
      <w:pPr>
        <w:pStyle w:val="TableParagraph"/>
        <w:tabs>
          <w:tab w:val="left" w:pos="429"/>
        </w:tabs>
        <w:rPr>
          <w:i/>
          <w:iCs/>
          <w:color w:val="0070C0"/>
          <w:sz w:val="24"/>
          <w:szCs w:val="24"/>
        </w:rPr>
      </w:pPr>
    </w:p>
    <w:p w14:paraId="50586AC5" w14:textId="11068ADE" w:rsidR="0068572A" w:rsidRPr="0064626B" w:rsidRDefault="0068572A" w:rsidP="0068572A">
      <w:pPr>
        <w:pStyle w:val="TableParagraph"/>
        <w:tabs>
          <w:tab w:val="left" w:pos="429"/>
        </w:tabs>
        <w:rPr>
          <w:b/>
          <w:bCs/>
          <w:sz w:val="24"/>
          <w:szCs w:val="24"/>
        </w:rPr>
      </w:pPr>
      <w:r w:rsidRPr="0064626B">
        <w:rPr>
          <w:b/>
          <w:bCs/>
          <w:sz w:val="24"/>
          <w:szCs w:val="24"/>
        </w:rPr>
        <w:t>1</w:t>
      </w:r>
      <w:r w:rsidR="00A67FC4">
        <w:rPr>
          <w:b/>
          <w:bCs/>
          <w:sz w:val="24"/>
          <w:szCs w:val="24"/>
        </w:rPr>
        <w:t>5</w:t>
      </w:r>
      <w:r w:rsidRPr="0064626B">
        <w:rPr>
          <w:b/>
          <w:bCs/>
          <w:sz w:val="24"/>
          <w:szCs w:val="24"/>
        </w:rPr>
        <w:t>. Law</w:t>
      </w:r>
      <w:r w:rsidRPr="0064626B">
        <w:rPr>
          <w:b/>
          <w:bCs/>
          <w:spacing w:val="-1"/>
          <w:sz w:val="24"/>
          <w:szCs w:val="24"/>
        </w:rPr>
        <w:t xml:space="preserve"> </w:t>
      </w:r>
      <w:r w:rsidRPr="0064626B">
        <w:rPr>
          <w:b/>
          <w:bCs/>
          <w:sz w:val="24"/>
          <w:szCs w:val="24"/>
        </w:rPr>
        <w:t>of</w:t>
      </w:r>
      <w:r w:rsidRPr="0064626B">
        <w:rPr>
          <w:b/>
          <w:bCs/>
          <w:spacing w:val="-3"/>
          <w:sz w:val="24"/>
          <w:szCs w:val="24"/>
        </w:rPr>
        <w:t xml:space="preserve"> </w:t>
      </w:r>
      <w:r w:rsidRPr="0064626B">
        <w:rPr>
          <w:b/>
          <w:bCs/>
          <w:sz w:val="24"/>
          <w:szCs w:val="24"/>
        </w:rPr>
        <w:t>State</w:t>
      </w:r>
      <w:r w:rsidRPr="0064626B">
        <w:rPr>
          <w:b/>
          <w:bCs/>
          <w:spacing w:val="-1"/>
          <w:sz w:val="24"/>
          <w:szCs w:val="24"/>
        </w:rPr>
        <w:t xml:space="preserve"> </w:t>
      </w:r>
      <w:r w:rsidRPr="0064626B">
        <w:rPr>
          <w:b/>
          <w:bCs/>
          <w:sz w:val="24"/>
          <w:szCs w:val="24"/>
        </w:rPr>
        <w:t>Responsibility:</w:t>
      </w:r>
      <w:r w:rsidRPr="0064626B">
        <w:rPr>
          <w:b/>
          <w:bCs/>
          <w:spacing w:val="-1"/>
          <w:sz w:val="24"/>
          <w:szCs w:val="24"/>
        </w:rPr>
        <w:t xml:space="preserve"> </w:t>
      </w:r>
      <w:r w:rsidRPr="0064626B">
        <w:rPr>
          <w:b/>
          <w:bCs/>
          <w:sz w:val="24"/>
          <w:szCs w:val="24"/>
        </w:rPr>
        <w:t xml:space="preserve">Part </w:t>
      </w:r>
      <w:r w:rsidRPr="0064626B">
        <w:rPr>
          <w:b/>
          <w:bCs/>
          <w:spacing w:val="-10"/>
          <w:sz w:val="24"/>
          <w:szCs w:val="24"/>
        </w:rPr>
        <w:t>I</w:t>
      </w:r>
      <w:r w:rsidRPr="0064626B">
        <w:rPr>
          <w:b/>
          <w:bCs/>
          <w:sz w:val="24"/>
          <w:szCs w:val="24"/>
        </w:rPr>
        <w:t xml:space="preserve"> </w:t>
      </w:r>
    </w:p>
    <w:p w14:paraId="53329227" w14:textId="6BAFAD1C" w:rsidR="0068572A" w:rsidRPr="0064626B" w:rsidRDefault="0068572A" w:rsidP="0068572A">
      <w:pPr>
        <w:pStyle w:val="TableParagraph"/>
        <w:tabs>
          <w:tab w:val="left" w:pos="429"/>
        </w:tabs>
        <w:rPr>
          <w:sz w:val="24"/>
          <w:szCs w:val="24"/>
        </w:rPr>
      </w:pPr>
      <w:r w:rsidRPr="0064626B">
        <w:rPr>
          <w:sz w:val="24"/>
          <w:szCs w:val="24"/>
        </w:rPr>
        <w:t>General</w:t>
      </w:r>
      <w:r w:rsidRPr="0064626B">
        <w:rPr>
          <w:spacing w:val="-3"/>
          <w:sz w:val="24"/>
          <w:szCs w:val="24"/>
        </w:rPr>
        <w:t xml:space="preserve"> </w:t>
      </w:r>
      <w:r w:rsidRPr="0064626B">
        <w:rPr>
          <w:spacing w:val="-2"/>
          <w:sz w:val="24"/>
          <w:szCs w:val="24"/>
        </w:rPr>
        <w:t>Principles</w:t>
      </w:r>
      <w:r w:rsidRPr="0064626B">
        <w:rPr>
          <w:sz w:val="24"/>
          <w:szCs w:val="24"/>
        </w:rPr>
        <w:t xml:space="preserve">, Attribution of </w:t>
      </w:r>
      <w:r w:rsidRPr="0064626B">
        <w:rPr>
          <w:spacing w:val="-2"/>
          <w:sz w:val="24"/>
          <w:szCs w:val="24"/>
        </w:rPr>
        <w:t>Conduct</w:t>
      </w:r>
      <w:r w:rsidRPr="0064626B">
        <w:rPr>
          <w:sz w:val="24"/>
          <w:szCs w:val="24"/>
        </w:rPr>
        <w:t xml:space="preserve">, </w:t>
      </w:r>
      <w:r w:rsidRPr="0064626B">
        <w:rPr>
          <w:spacing w:val="-2"/>
          <w:sz w:val="24"/>
          <w:szCs w:val="24"/>
        </w:rPr>
        <w:t>Breach</w:t>
      </w:r>
    </w:p>
    <w:p w14:paraId="0D32F3FC" w14:textId="77777777" w:rsidR="00CD424C" w:rsidRPr="0064626B" w:rsidRDefault="00CD424C" w:rsidP="00CD424C">
      <w:pPr>
        <w:pStyle w:val="TableParagraph"/>
        <w:spacing w:line="266" w:lineRule="exact"/>
        <w:rPr>
          <w:sz w:val="24"/>
          <w:szCs w:val="24"/>
        </w:rPr>
      </w:pPr>
    </w:p>
    <w:p w14:paraId="04360C17" w14:textId="10439EE2" w:rsidR="0068572A" w:rsidRPr="0064626B" w:rsidRDefault="0068572A" w:rsidP="00CD424C">
      <w:pPr>
        <w:pStyle w:val="TableParagraph"/>
        <w:spacing w:line="266" w:lineRule="exact"/>
        <w:rPr>
          <w:sz w:val="24"/>
          <w:szCs w:val="24"/>
        </w:rPr>
      </w:pPr>
      <w:r w:rsidRPr="0064626B">
        <w:rPr>
          <w:sz w:val="24"/>
          <w:szCs w:val="24"/>
        </w:rPr>
        <w:lastRenderedPageBreak/>
        <w:t>Casebook,</w:t>
      </w:r>
      <w:r w:rsidRPr="0064626B">
        <w:rPr>
          <w:spacing w:val="-2"/>
          <w:sz w:val="24"/>
          <w:szCs w:val="24"/>
        </w:rPr>
        <w:t xml:space="preserve"> </w:t>
      </w:r>
      <w:r w:rsidRPr="0064626B">
        <w:rPr>
          <w:sz w:val="24"/>
          <w:szCs w:val="24"/>
        </w:rPr>
        <w:t>pp.</w:t>
      </w:r>
      <w:r w:rsidRPr="0064626B">
        <w:rPr>
          <w:spacing w:val="-1"/>
          <w:sz w:val="24"/>
          <w:szCs w:val="24"/>
        </w:rPr>
        <w:t xml:space="preserve"> </w:t>
      </w:r>
      <w:r w:rsidRPr="0064626B">
        <w:rPr>
          <w:sz w:val="24"/>
          <w:szCs w:val="24"/>
        </w:rPr>
        <w:t>483-</w:t>
      </w:r>
      <w:r w:rsidRPr="0064626B">
        <w:rPr>
          <w:spacing w:val="-5"/>
          <w:sz w:val="24"/>
          <w:szCs w:val="24"/>
        </w:rPr>
        <w:t>506</w:t>
      </w:r>
    </w:p>
    <w:p w14:paraId="189B024D" w14:textId="7853C967" w:rsidR="0068572A" w:rsidRPr="0064626B" w:rsidRDefault="00CD424C" w:rsidP="0068572A">
      <w:pPr>
        <w:widowControl w:val="0"/>
        <w:tabs>
          <w:tab w:val="left" w:pos="720"/>
        </w:tabs>
        <w:autoSpaceDE w:val="0"/>
        <w:autoSpaceDN w:val="0"/>
      </w:pPr>
      <w:r w:rsidRPr="0064626B">
        <w:t>ILC</w:t>
      </w:r>
      <w:r w:rsidRPr="0064626B">
        <w:rPr>
          <w:spacing w:val="-9"/>
        </w:rPr>
        <w:t xml:space="preserve"> </w:t>
      </w:r>
      <w:r w:rsidRPr="0064626B">
        <w:t>Articles</w:t>
      </w:r>
      <w:r w:rsidRPr="0064626B">
        <w:rPr>
          <w:spacing w:val="-9"/>
        </w:rPr>
        <w:t xml:space="preserve"> </w:t>
      </w:r>
      <w:r w:rsidRPr="0064626B">
        <w:t>on</w:t>
      </w:r>
      <w:r w:rsidRPr="0064626B">
        <w:rPr>
          <w:spacing w:val="-9"/>
        </w:rPr>
        <w:t xml:space="preserve"> </w:t>
      </w:r>
      <w:r w:rsidRPr="0064626B">
        <w:t>State</w:t>
      </w:r>
      <w:r w:rsidRPr="0064626B">
        <w:rPr>
          <w:spacing w:val="-9"/>
        </w:rPr>
        <w:t xml:space="preserve"> </w:t>
      </w:r>
      <w:r w:rsidRPr="0064626B">
        <w:t>Responsibility, Articles 1-19 &amp; 48</w:t>
      </w:r>
    </w:p>
    <w:p w14:paraId="75F34E08" w14:textId="77777777" w:rsidR="00CD424C" w:rsidRPr="0064626B" w:rsidRDefault="00CD424C" w:rsidP="0068572A">
      <w:pPr>
        <w:widowControl w:val="0"/>
        <w:tabs>
          <w:tab w:val="left" w:pos="720"/>
        </w:tabs>
        <w:autoSpaceDE w:val="0"/>
        <w:autoSpaceDN w:val="0"/>
      </w:pPr>
    </w:p>
    <w:p w14:paraId="31A24279" w14:textId="75B00E42" w:rsidR="00CD424C" w:rsidRPr="0064626B" w:rsidRDefault="00CD424C" w:rsidP="00CD424C">
      <w:pPr>
        <w:pStyle w:val="TableParagraph"/>
        <w:tabs>
          <w:tab w:val="left" w:pos="429"/>
        </w:tabs>
        <w:rPr>
          <w:b/>
          <w:bCs/>
          <w:sz w:val="24"/>
          <w:szCs w:val="24"/>
        </w:rPr>
      </w:pPr>
      <w:r w:rsidRPr="0064626B">
        <w:rPr>
          <w:b/>
          <w:bCs/>
          <w:sz w:val="24"/>
          <w:szCs w:val="24"/>
        </w:rPr>
        <w:t>1</w:t>
      </w:r>
      <w:r w:rsidR="00A67FC4">
        <w:rPr>
          <w:b/>
          <w:bCs/>
          <w:sz w:val="24"/>
          <w:szCs w:val="24"/>
        </w:rPr>
        <w:t>6</w:t>
      </w:r>
      <w:r w:rsidRPr="0064626B">
        <w:rPr>
          <w:b/>
          <w:bCs/>
          <w:sz w:val="24"/>
          <w:szCs w:val="24"/>
        </w:rPr>
        <w:t>. Law</w:t>
      </w:r>
      <w:r w:rsidRPr="0064626B">
        <w:rPr>
          <w:b/>
          <w:bCs/>
          <w:spacing w:val="-1"/>
          <w:sz w:val="24"/>
          <w:szCs w:val="24"/>
        </w:rPr>
        <w:t xml:space="preserve"> </w:t>
      </w:r>
      <w:r w:rsidRPr="0064626B">
        <w:rPr>
          <w:b/>
          <w:bCs/>
          <w:sz w:val="24"/>
          <w:szCs w:val="24"/>
        </w:rPr>
        <w:t>of</w:t>
      </w:r>
      <w:r w:rsidRPr="0064626B">
        <w:rPr>
          <w:b/>
          <w:bCs/>
          <w:spacing w:val="-3"/>
          <w:sz w:val="24"/>
          <w:szCs w:val="24"/>
        </w:rPr>
        <w:t xml:space="preserve"> </w:t>
      </w:r>
      <w:r w:rsidRPr="0064626B">
        <w:rPr>
          <w:b/>
          <w:bCs/>
          <w:sz w:val="24"/>
          <w:szCs w:val="24"/>
        </w:rPr>
        <w:t>State</w:t>
      </w:r>
      <w:r w:rsidRPr="0064626B">
        <w:rPr>
          <w:b/>
          <w:bCs/>
          <w:spacing w:val="-1"/>
          <w:sz w:val="24"/>
          <w:szCs w:val="24"/>
        </w:rPr>
        <w:t xml:space="preserve"> </w:t>
      </w:r>
      <w:r w:rsidRPr="0064626B">
        <w:rPr>
          <w:b/>
          <w:bCs/>
          <w:sz w:val="24"/>
          <w:szCs w:val="24"/>
        </w:rPr>
        <w:t>Responsibility:</w:t>
      </w:r>
      <w:r w:rsidRPr="0064626B">
        <w:rPr>
          <w:b/>
          <w:bCs/>
          <w:spacing w:val="-1"/>
          <w:sz w:val="24"/>
          <w:szCs w:val="24"/>
        </w:rPr>
        <w:t xml:space="preserve"> </w:t>
      </w:r>
      <w:r w:rsidRPr="0064626B">
        <w:rPr>
          <w:b/>
          <w:bCs/>
          <w:sz w:val="24"/>
          <w:szCs w:val="24"/>
        </w:rPr>
        <w:t xml:space="preserve">Part </w:t>
      </w:r>
      <w:r w:rsidRPr="0064626B">
        <w:rPr>
          <w:b/>
          <w:bCs/>
          <w:spacing w:val="-10"/>
          <w:sz w:val="24"/>
          <w:szCs w:val="24"/>
        </w:rPr>
        <w:t>I</w:t>
      </w:r>
      <w:r w:rsidR="00A479CF">
        <w:rPr>
          <w:b/>
          <w:bCs/>
          <w:sz w:val="24"/>
          <w:szCs w:val="24"/>
        </w:rPr>
        <w:t>I</w:t>
      </w:r>
    </w:p>
    <w:p w14:paraId="598F5E22" w14:textId="77777777" w:rsidR="00CD424C" w:rsidRPr="0064626B" w:rsidRDefault="00CD424C" w:rsidP="00CD424C">
      <w:pPr>
        <w:widowControl w:val="0"/>
        <w:tabs>
          <w:tab w:val="left" w:pos="1980"/>
        </w:tabs>
        <w:autoSpaceDE w:val="0"/>
        <w:autoSpaceDN w:val="0"/>
        <w:rPr>
          <w:spacing w:val="-2"/>
        </w:rPr>
      </w:pPr>
      <w:r w:rsidRPr="0064626B">
        <w:t xml:space="preserve">Circumstances Precluding </w:t>
      </w:r>
      <w:r w:rsidRPr="0064626B">
        <w:rPr>
          <w:spacing w:val="-2"/>
        </w:rPr>
        <w:t>Wrongfulness, Reparation, Countermeasures</w:t>
      </w:r>
    </w:p>
    <w:p w14:paraId="68700AF8" w14:textId="77777777" w:rsidR="00CD424C" w:rsidRPr="0064626B" w:rsidRDefault="00CD424C" w:rsidP="00CD424C">
      <w:pPr>
        <w:widowControl w:val="0"/>
        <w:tabs>
          <w:tab w:val="left" w:pos="1980"/>
        </w:tabs>
        <w:autoSpaceDE w:val="0"/>
        <w:autoSpaceDN w:val="0"/>
        <w:rPr>
          <w:spacing w:val="-2"/>
        </w:rPr>
      </w:pPr>
    </w:p>
    <w:p w14:paraId="0AE326B9" w14:textId="6C1B253A" w:rsidR="00CD424C" w:rsidRPr="0064626B" w:rsidRDefault="00CD424C" w:rsidP="00CD424C">
      <w:pPr>
        <w:widowControl w:val="0"/>
        <w:tabs>
          <w:tab w:val="left" w:pos="1980"/>
        </w:tabs>
        <w:autoSpaceDE w:val="0"/>
        <w:autoSpaceDN w:val="0"/>
      </w:pPr>
      <w:r w:rsidRPr="0064626B">
        <w:t>Casebook,</w:t>
      </w:r>
      <w:r w:rsidRPr="0064626B">
        <w:rPr>
          <w:spacing w:val="-2"/>
        </w:rPr>
        <w:t xml:space="preserve"> </w:t>
      </w:r>
      <w:r w:rsidRPr="0064626B">
        <w:t>pp.</w:t>
      </w:r>
      <w:r w:rsidRPr="0064626B">
        <w:rPr>
          <w:spacing w:val="-1"/>
        </w:rPr>
        <w:t xml:space="preserve"> </w:t>
      </w:r>
      <w:r w:rsidRPr="0064626B">
        <w:t>507-</w:t>
      </w:r>
      <w:r w:rsidRPr="0064626B">
        <w:rPr>
          <w:spacing w:val="-5"/>
        </w:rPr>
        <w:t>528</w:t>
      </w:r>
    </w:p>
    <w:p w14:paraId="4D2CB9AE" w14:textId="6BAA4CB8" w:rsidR="00CD424C" w:rsidRPr="0064626B" w:rsidRDefault="00CD424C" w:rsidP="00CD424C">
      <w:pPr>
        <w:pStyle w:val="TableParagraph"/>
        <w:rPr>
          <w:spacing w:val="-5"/>
          <w:sz w:val="24"/>
          <w:szCs w:val="24"/>
        </w:rPr>
      </w:pPr>
      <w:r w:rsidRPr="0064626B">
        <w:rPr>
          <w:sz w:val="24"/>
          <w:szCs w:val="24"/>
        </w:rPr>
        <w:t>ILC</w:t>
      </w:r>
      <w:r w:rsidRPr="0064626B">
        <w:rPr>
          <w:spacing w:val="-3"/>
          <w:sz w:val="24"/>
          <w:szCs w:val="24"/>
        </w:rPr>
        <w:t xml:space="preserve"> </w:t>
      </w:r>
      <w:r w:rsidRPr="0064626B">
        <w:rPr>
          <w:sz w:val="24"/>
          <w:szCs w:val="24"/>
        </w:rPr>
        <w:t>Articles</w:t>
      </w:r>
      <w:r w:rsidRPr="0064626B">
        <w:rPr>
          <w:spacing w:val="-1"/>
          <w:sz w:val="24"/>
          <w:szCs w:val="24"/>
        </w:rPr>
        <w:t xml:space="preserve"> </w:t>
      </w:r>
      <w:r w:rsidRPr="0064626B">
        <w:rPr>
          <w:sz w:val="24"/>
          <w:szCs w:val="24"/>
        </w:rPr>
        <w:t>on State</w:t>
      </w:r>
      <w:r w:rsidRPr="0064626B">
        <w:rPr>
          <w:spacing w:val="-1"/>
          <w:sz w:val="24"/>
          <w:szCs w:val="24"/>
        </w:rPr>
        <w:t xml:space="preserve"> </w:t>
      </w:r>
      <w:r w:rsidRPr="0064626B">
        <w:rPr>
          <w:sz w:val="24"/>
          <w:szCs w:val="24"/>
        </w:rPr>
        <w:t>Responsibility,</w:t>
      </w:r>
      <w:r w:rsidRPr="0064626B">
        <w:rPr>
          <w:spacing w:val="2"/>
          <w:sz w:val="24"/>
          <w:szCs w:val="24"/>
        </w:rPr>
        <w:t xml:space="preserve"> </w:t>
      </w:r>
      <w:r w:rsidRPr="0064626B">
        <w:rPr>
          <w:sz w:val="24"/>
          <w:szCs w:val="24"/>
        </w:rPr>
        <w:t>Arts. 20-39</w:t>
      </w:r>
      <w:r w:rsidRPr="0064626B">
        <w:rPr>
          <w:spacing w:val="-1"/>
          <w:sz w:val="24"/>
          <w:szCs w:val="24"/>
        </w:rPr>
        <w:t xml:space="preserve"> </w:t>
      </w:r>
      <w:r w:rsidRPr="0064626B">
        <w:rPr>
          <w:sz w:val="24"/>
          <w:szCs w:val="24"/>
        </w:rPr>
        <w:t>&amp; 49-</w:t>
      </w:r>
      <w:r w:rsidRPr="0064626B">
        <w:rPr>
          <w:spacing w:val="-5"/>
          <w:sz w:val="24"/>
          <w:szCs w:val="24"/>
        </w:rPr>
        <w:t>54</w:t>
      </w:r>
    </w:p>
    <w:p w14:paraId="73254B7C" w14:textId="77777777" w:rsidR="00CD424C" w:rsidRPr="0064626B" w:rsidRDefault="00CD424C" w:rsidP="00CD424C">
      <w:pPr>
        <w:pStyle w:val="TableParagraph"/>
        <w:rPr>
          <w:sz w:val="24"/>
          <w:szCs w:val="24"/>
        </w:rPr>
      </w:pPr>
    </w:p>
    <w:p w14:paraId="79F4BF12" w14:textId="77777777" w:rsidR="00CD424C" w:rsidRPr="005E5FAF" w:rsidRDefault="00CD424C" w:rsidP="00CD424C">
      <w:pPr>
        <w:widowControl w:val="0"/>
        <w:tabs>
          <w:tab w:val="left" w:pos="720"/>
        </w:tabs>
        <w:autoSpaceDE w:val="0"/>
        <w:autoSpaceDN w:val="0"/>
        <w:rPr>
          <w:b/>
          <w:i/>
          <w:iCs/>
          <w:color w:val="0070C0"/>
        </w:rPr>
      </w:pPr>
      <w:r w:rsidRPr="005E5FAF">
        <w:rPr>
          <w:b/>
          <w:i/>
          <w:iCs/>
          <w:color w:val="0070C0"/>
        </w:rPr>
        <w:t>International</w:t>
      </w:r>
      <w:r w:rsidRPr="005E5FAF">
        <w:rPr>
          <w:b/>
          <w:i/>
          <w:iCs/>
          <w:color w:val="0070C0"/>
          <w:spacing w:val="-8"/>
        </w:rPr>
        <w:t xml:space="preserve"> </w:t>
      </w:r>
      <w:r w:rsidRPr="005E5FAF">
        <w:rPr>
          <w:b/>
          <w:i/>
          <w:iCs/>
          <w:color w:val="0070C0"/>
        </w:rPr>
        <w:t>Dispute</w:t>
      </w:r>
      <w:r w:rsidRPr="005E5FAF">
        <w:rPr>
          <w:b/>
          <w:i/>
          <w:iCs/>
          <w:color w:val="0070C0"/>
          <w:spacing w:val="-8"/>
        </w:rPr>
        <w:t xml:space="preserve"> </w:t>
      </w:r>
      <w:r w:rsidRPr="005E5FAF">
        <w:rPr>
          <w:b/>
          <w:i/>
          <w:iCs/>
          <w:color w:val="0070C0"/>
          <w:spacing w:val="-2"/>
        </w:rPr>
        <w:t>Settlement</w:t>
      </w:r>
    </w:p>
    <w:p w14:paraId="163B7D23" w14:textId="77777777" w:rsidR="00CD424C" w:rsidRPr="0064626B" w:rsidRDefault="00CD424C" w:rsidP="00CD424C">
      <w:pPr>
        <w:pStyle w:val="TableParagraph"/>
        <w:rPr>
          <w:sz w:val="24"/>
          <w:szCs w:val="24"/>
        </w:rPr>
      </w:pPr>
    </w:p>
    <w:p w14:paraId="0230F1FE" w14:textId="2C8B3FEC" w:rsidR="00CD424C" w:rsidRPr="005E5FAF" w:rsidRDefault="00CD424C" w:rsidP="00CD424C">
      <w:pPr>
        <w:pStyle w:val="TableParagraph"/>
        <w:rPr>
          <w:b/>
          <w:bCs/>
          <w:sz w:val="24"/>
          <w:szCs w:val="24"/>
        </w:rPr>
      </w:pPr>
      <w:r w:rsidRPr="005E5FAF">
        <w:rPr>
          <w:b/>
          <w:bCs/>
          <w:sz w:val="24"/>
          <w:szCs w:val="24"/>
        </w:rPr>
        <w:t>1</w:t>
      </w:r>
      <w:r w:rsidR="00A67FC4">
        <w:rPr>
          <w:b/>
          <w:bCs/>
          <w:sz w:val="24"/>
          <w:szCs w:val="24"/>
        </w:rPr>
        <w:t>7</w:t>
      </w:r>
      <w:r w:rsidRPr="005E5FAF">
        <w:rPr>
          <w:b/>
          <w:bCs/>
          <w:sz w:val="24"/>
          <w:szCs w:val="24"/>
        </w:rPr>
        <w:t>. Introduction</w:t>
      </w:r>
      <w:r w:rsidRPr="005E5FAF">
        <w:rPr>
          <w:b/>
          <w:bCs/>
          <w:spacing w:val="-2"/>
          <w:sz w:val="24"/>
          <w:szCs w:val="24"/>
        </w:rPr>
        <w:t xml:space="preserve"> </w:t>
      </w:r>
      <w:r w:rsidRPr="005E5FAF">
        <w:rPr>
          <w:b/>
          <w:bCs/>
          <w:sz w:val="24"/>
          <w:szCs w:val="24"/>
        </w:rPr>
        <w:t>to</w:t>
      </w:r>
      <w:r w:rsidRPr="005E5FAF">
        <w:rPr>
          <w:b/>
          <w:bCs/>
          <w:spacing w:val="-1"/>
          <w:sz w:val="24"/>
          <w:szCs w:val="24"/>
        </w:rPr>
        <w:t xml:space="preserve"> </w:t>
      </w:r>
      <w:r w:rsidRPr="005E5FAF">
        <w:rPr>
          <w:b/>
          <w:bCs/>
          <w:sz w:val="24"/>
          <w:szCs w:val="24"/>
        </w:rPr>
        <w:t>Dispute</w:t>
      </w:r>
      <w:r w:rsidRPr="005E5FAF">
        <w:rPr>
          <w:b/>
          <w:bCs/>
          <w:spacing w:val="-1"/>
          <w:sz w:val="24"/>
          <w:szCs w:val="24"/>
        </w:rPr>
        <w:t xml:space="preserve"> </w:t>
      </w:r>
      <w:r w:rsidRPr="005E5FAF">
        <w:rPr>
          <w:b/>
          <w:bCs/>
          <w:spacing w:val="-2"/>
          <w:sz w:val="24"/>
          <w:szCs w:val="24"/>
        </w:rPr>
        <w:t>Settlement</w:t>
      </w:r>
    </w:p>
    <w:p w14:paraId="2FDDDC4E" w14:textId="50EEE99B" w:rsidR="00CD424C" w:rsidRPr="0064626B" w:rsidRDefault="00CD424C" w:rsidP="00CD424C">
      <w:pPr>
        <w:pStyle w:val="TableParagraph"/>
        <w:rPr>
          <w:spacing w:val="-2"/>
          <w:sz w:val="24"/>
          <w:szCs w:val="24"/>
        </w:rPr>
      </w:pPr>
      <w:r w:rsidRPr="0064626B">
        <w:rPr>
          <w:sz w:val="24"/>
          <w:szCs w:val="24"/>
        </w:rPr>
        <w:t>Obligation</w:t>
      </w:r>
      <w:r w:rsidRPr="0064626B">
        <w:rPr>
          <w:spacing w:val="-1"/>
          <w:sz w:val="24"/>
          <w:szCs w:val="24"/>
        </w:rPr>
        <w:t xml:space="preserve"> </w:t>
      </w:r>
      <w:r w:rsidRPr="0064626B">
        <w:rPr>
          <w:sz w:val="24"/>
          <w:szCs w:val="24"/>
        </w:rPr>
        <w:t xml:space="preserve">to Settle </w:t>
      </w:r>
      <w:r w:rsidRPr="0064626B">
        <w:rPr>
          <w:spacing w:val="-2"/>
          <w:sz w:val="24"/>
          <w:szCs w:val="24"/>
        </w:rPr>
        <w:t>Disputes</w:t>
      </w:r>
      <w:r w:rsidRPr="0064626B">
        <w:rPr>
          <w:sz w:val="24"/>
          <w:szCs w:val="24"/>
        </w:rPr>
        <w:t xml:space="preserve"> Non-</w:t>
      </w:r>
      <w:proofErr w:type="gramStart"/>
      <w:r w:rsidRPr="0064626B">
        <w:rPr>
          <w:sz w:val="24"/>
          <w:szCs w:val="24"/>
        </w:rPr>
        <w:t>adjudicatory</w:t>
      </w:r>
      <w:proofErr w:type="gramEnd"/>
      <w:r w:rsidRPr="0064626B">
        <w:rPr>
          <w:spacing w:val="-5"/>
          <w:sz w:val="24"/>
          <w:szCs w:val="24"/>
        </w:rPr>
        <w:t xml:space="preserve"> </w:t>
      </w:r>
      <w:r w:rsidRPr="0064626B">
        <w:rPr>
          <w:spacing w:val="-2"/>
          <w:sz w:val="24"/>
          <w:szCs w:val="24"/>
        </w:rPr>
        <w:t>Procedures Arbitration</w:t>
      </w:r>
    </w:p>
    <w:p w14:paraId="7685B7CF" w14:textId="77777777" w:rsidR="00CD424C" w:rsidRPr="0064626B" w:rsidRDefault="00CD424C" w:rsidP="00CD424C">
      <w:pPr>
        <w:pStyle w:val="TableParagraph"/>
        <w:rPr>
          <w:spacing w:val="-2"/>
          <w:sz w:val="24"/>
          <w:szCs w:val="24"/>
        </w:rPr>
      </w:pPr>
    </w:p>
    <w:p w14:paraId="6FA49DC9" w14:textId="77777777" w:rsidR="005E5FAF" w:rsidRDefault="00CD424C" w:rsidP="00CD424C">
      <w:pPr>
        <w:pStyle w:val="TableParagraph"/>
        <w:rPr>
          <w:sz w:val="24"/>
          <w:szCs w:val="24"/>
        </w:rPr>
      </w:pPr>
      <w:r w:rsidRPr="0064626B">
        <w:rPr>
          <w:sz w:val="24"/>
          <w:szCs w:val="24"/>
        </w:rPr>
        <w:t>Casebook,</w:t>
      </w:r>
      <w:r w:rsidRPr="0064626B">
        <w:rPr>
          <w:spacing w:val="-4"/>
          <w:sz w:val="24"/>
          <w:szCs w:val="24"/>
        </w:rPr>
        <w:t xml:space="preserve"> </w:t>
      </w:r>
      <w:r w:rsidRPr="0064626B">
        <w:rPr>
          <w:sz w:val="24"/>
          <w:szCs w:val="24"/>
        </w:rPr>
        <w:t>pp.</w:t>
      </w:r>
      <w:r w:rsidRPr="0064626B">
        <w:rPr>
          <w:spacing w:val="-1"/>
          <w:sz w:val="24"/>
          <w:szCs w:val="24"/>
        </w:rPr>
        <w:t xml:space="preserve"> </w:t>
      </w:r>
      <w:r w:rsidRPr="0064626B">
        <w:rPr>
          <w:sz w:val="24"/>
          <w:szCs w:val="24"/>
        </w:rPr>
        <w:t>529-</w:t>
      </w:r>
      <w:r w:rsidRPr="0064626B">
        <w:rPr>
          <w:spacing w:val="-5"/>
          <w:sz w:val="24"/>
          <w:szCs w:val="24"/>
        </w:rPr>
        <w:t>549</w:t>
      </w:r>
      <w:r w:rsidRPr="0064626B">
        <w:rPr>
          <w:sz w:val="24"/>
          <w:szCs w:val="24"/>
        </w:rPr>
        <w:t xml:space="preserve"> </w:t>
      </w:r>
    </w:p>
    <w:p w14:paraId="310C60B4" w14:textId="77777777" w:rsidR="005E5FAF" w:rsidRDefault="00CD424C" w:rsidP="00CD424C">
      <w:pPr>
        <w:pStyle w:val="TableParagraph"/>
        <w:rPr>
          <w:sz w:val="24"/>
          <w:szCs w:val="24"/>
        </w:rPr>
      </w:pPr>
      <w:r w:rsidRPr="0064626B">
        <w:rPr>
          <w:sz w:val="24"/>
          <w:szCs w:val="24"/>
        </w:rPr>
        <w:t>U.N.</w:t>
      </w:r>
      <w:r w:rsidRPr="0064626B">
        <w:rPr>
          <w:spacing w:val="-4"/>
          <w:sz w:val="24"/>
          <w:szCs w:val="24"/>
        </w:rPr>
        <w:t xml:space="preserve"> </w:t>
      </w:r>
      <w:r w:rsidRPr="0064626B">
        <w:rPr>
          <w:sz w:val="24"/>
          <w:szCs w:val="24"/>
        </w:rPr>
        <w:t>Charter, Arts.</w:t>
      </w:r>
      <w:r w:rsidRPr="0064626B">
        <w:rPr>
          <w:spacing w:val="-1"/>
          <w:sz w:val="24"/>
          <w:szCs w:val="24"/>
        </w:rPr>
        <w:t xml:space="preserve"> </w:t>
      </w:r>
      <w:r w:rsidRPr="0064626B">
        <w:rPr>
          <w:sz w:val="24"/>
          <w:szCs w:val="24"/>
        </w:rPr>
        <w:t>2(3)</w:t>
      </w:r>
      <w:r w:rsidRPr="0064626B">
        <w:rPr>
          <w:spacing w:val="-2"/>
          <w:sz w:val="24"/>
          <w:szCs w:val="24"/>
        </w:rPr>
        <w:t xml:space="preserve"> </w:t>
      </w:r>
      <w:r w:rsidRPr="0064626B">
        <w:rPr>
          <w:sz w:val="24"/>
          <w:szCs w:val="24"/>
        </w:rPr>
        <w:t>&amp;</w:t>
      </w:r>
      <w:r w:rsidRPr="0064626B">
        <w:rPr>
          <w:spacing w:val="-1"/>
          <w:sz w:val="24"/>
          <w:szCs w:val="24"/>
        </w:rPr>
        <w:t xml:space="preserve"> </w:t>
      </w:r>
      <w:r w:rsidRPr="0064626B">
        <w:rPr>
          <w:sz w:val="24"/>
          <w:szCs w:val="24"/>
        </w:rPr>
        <w:t>33-</w:t>
      </w:r>
      <w:r w:rsidRPr="0064626B">
        <w:rPr>
          <w:spacing w:val="-5"/>
          <w:sz w:val="24"/>
          <w:szCs w:val="24"/>
        </w:rPr>
        <w:t>38</w:t>
      </w:r>
      <w:r w:rsidRPr="0064626B">
        <w:rPr>
          <w:sz w:val="24"/>
          <w:szCs w:val="24"/>
        </w:rPr>
        <w:t xml:space="preserve"> </w:t>
      </w:r>
    </w:p>
    <w:p w14:paraId="4F9167F6" w14:textId="42E6A093" w:rsidR="00CD424C" w:rsidRPr="0064626B" w:rsidRDefault="00CD424C" w:rsidP="00CD424C">
      <w:pPr>
        <w:pStyle w:val="TableParagraph"/>
        <w:rPr>
          <w:sz w:val="24"/>
          <w:szCs w:val="24"/>
        </w:rPr>
      </w:pPr>
      <w:r w:rsidRPr="0064626B">
        <w:rPr>
          <w:sz w:val="24"/>
          <w:szCs w:val="24"/>
        </w:rPr>
        <w:t>ICSID</w:t>
      </w:r>
      <w:r w:rsidRPr="0064626B">
        <w:rPr>
          <w:spacing w:val="-8"/>
          <w:sz w:val="24"/>
          <w:szCs w:val="24"/>
        </w:rPr>
        <w:t xml:space="preserve"> </w:t>
      </w:r>
      <w:r w:rsidRPr="0064626B">
        <w:rPr>
          <w:sz w:val="24"/>
          <w:szCs w:val="24"/>
        </w:rPr>
        <w:t>Convention,</w:t>
      </w:r>
      <w:r w:rsidRPr="0064626B">
        <w:rPr>
          <w:spacing w:val="-8"/>
          <w:sz w:val="24"/>
          <w:szCs w:val="24"/>
        </w:rPr>
        <w:t xml:space="preserve"> </w:t>
      </w:r>
      <w:r w:rsidRPr="0064626B">
        <w:rPr>
          <w:sz w:val="24"/>
          <w:szCs w:val="24"/>
        </w:rPr>
        <w:t>Arts. 25 &amp; 36-55</w:t>
      </w:r>
    </w:p>
    <w:p w14:paraId="70DB86C2" w14:textId="77777777" w:rsidR="00CD424C" w:rsidRPr="0064626B" w:rsidRDefault="00CD424C" w:rsidP="00CD424C">
      <w:pPr>
        <w:pStyle w:val="TableParagraph"/>
        <w:rPr>
          <w:sz w:val="24"/>
          <w:szCs w:val="24"/>
        </w:rPr>
      </w:pPr>
    </w:p>
    <w:p w14:paraId="7F8AF3EC" w14:textId="6C2105A4" w:rsidR="00CD424C" w:rsidRPr="0064626B" w:rsidRDefault="00CD424C" w:rsidP="00CD424C">
      <w:pPr>
        <w:pStyle w:val="TableParagraph"/>
        <w:spacing w:line="266" w:lineRule="exact"/>
        <w:rPr>
          <w:b/>
          <w:bCs/>
          <w:spacing w:val="-2"/>
          <w:sz w:val="24"/>
          <w:szCs w:val="24"/>
        </w:rPr>
      </w:pPr>
      <w:r w:rsidRPr="0064626B">
        <w:rPr>
          <w:b/>
          <w:bCs/>
          <w:sz w:val="24"/>
          <w:szCs w:val="24"/>
        </w:rPr>
        <w:t>1</w:t>
      </w:r>
      <w:r w:rsidR="00A67FC4">
        <w:rPr>
          <w:b/>
          <w:bCs/>
          <w:sz w:val="24"/>
          <w:szCs w:val="24"/>
        </w:rPr>
        <w:t>8</w:t>
      </w:r>
      <w:r w:rsidRPr="0064626B">
        <w:rPr>
          <w:b/>
          <w:bCs/>
          <w:sz w:val="24"/>
          <w:szCs w:val="24"/>
        </w:rPr>
        <w:t>. International</w:t>
      </w:r>
      <w:r w:rsidRPr="0064626B">
        <w:rPr>
          <w:b/>
          <w:bCs/>
          <w:spacing w:val="-3"/>
          <w:sz w:val="24"/>
          <w:szCs w:val="24"/>
        </w:rPr>
        <w:t xml:space="preserve"> </w:t>
      </w:r>
      <w:r w:rsidRPr="0064626B">
        <w:rPr>
          <w:b/>
          <w:bCs/>
          <w:sz w:val="24"/>
          <w:szCs w:val="24"/>
        </w:rPr>
        <w:t>Court</w:t>
      </w:r>
      <w:r w:rsidRPr="0064626B">
        <w:rPr>
          <w:b/>
          <w:bCs/>
          <w:spacing w:val="-2"/>
          <w:sz w:val="24"/>
          <w:szCs w:val="24"/>
        </w:rPr>
        <w:t xml:space="preserve"> </w:t>
      </w:r>
      <w:r w:rsidRPr="0064626B">
        <w:rPr>
          <w:b/>
          <w:bCs/>
          <w:sz w:val="24"/>
          <w:szCs w:val="24"/>
        </w:rPr>
        <w:t>of</w:t>
      </w:r>
      <w:r w:rsidRPr="0064626B">
        <w:rPr>
          <w:b/>
          <w:bCs/>
          <w:spacing w:val="-2"/>
          <w:sz w:val="24"/>
          <w:szCs w:val="24"/>
        </w:rPr>
        <w:t xml:space="preserve"> Justice, Part I</w:t>
      </w:r>
    </w:p>
    <w:p w14:paraId="3EB987A0" w14:textId="6ED459CF" w:rsidR="00CD424C" w:rsidRPr="0064626B" w:rsidRDefault="00CD424C" w:rsidP="00CD424C">
      <w:pPr>
        <w:pStyle w:val="TableParagraph"/>
        <w:spacing w:line="266" w:lineRule="exact"/>
        <w:rPr>
          <w:sz w:val="24"/>
          <w:szCs w:val="24"/>
        </w:rPr>
      </w:pPr>
      <w:r w:rsidRPr="0064626B">
        <w:rPr>
          <w:spacing w:val="-2"/>
          <w:sz w:val="24"/>
          <w:szCs w:val="24"/>
        </w:rPr>
        <w:t>Introduction and jurisdiction</w:t>
      </w:r>
    </w:p>
    <w:p w14:paraId="437F3501" w14:textId="77777777" w:rsidR="00CD424C" w:rsidRPr="0064626B" w:rsidRDefault="00CD424C" w:rsidP="00CD424C">
      <w:pPr>
        <w:pStyle w:val="TableParagraph"/>
        <w:spacing w:line="266" w:lineRule="exact"/>
        <w:rPr>
          <w:sz w:val="24"/>
          <w:szCs w:val="24"/>
        </w:rPr>
      </w:pPr>
    </w:p>
    <w:p w14:paraId="3BADC375" w14:textId="5378270E" w:rsidR="00CD424C" w:rsidRPr="0064626B" w:rsidRDefault="00CD424C" w:rsidP="00CD424C">
      <w:pPr>
        <w:pStyle w:val="TableParagraph"/>
        <w:spacing w:line="266" w:lineRule="exact"/>
        <w:rPr>
          <w:sz w:val="24"/>
          <w:szCs w:val="24"/>
        </w:rPr>
      </w:pPr>
      <w:r w:rsidRPr="0064626B">
        <w:rPr>
          <w:sz w:val="24"/>
          <w:szCs w:val="24"/>
        </w:rPr>
        <w:t>Casebook,</w:t>
      </w:r>
      <w:r w:rsidRPr="0064626B">
        <w:rPr>
          <w:spacing w:val="-2"/>
          <w:sz w:val="24"/>
          <w:szCs w:val="24"/>
        </w:rPr>
        <w:t xml:space="preserve"> </w:t>
      </w:r>
      <w:r w:rsidRPr="0064626B">
        <w:rPr>
          <w:sz w:val="24"/>
          <w:szCs w:val="24"/>
        </w:rPr>
        <w:t>pp.</w:t>
      </w:r>
      <w:r w:rsidRPr="0064626B">
        <w:rPr>
          <w:spacing w:val="-1"/>
          <w:sz w:val="24"/>
          <w:szCs w:val="24"/>
        </w:rPr>
        <w:t xml:space="preserve"> </w:t>
      </w:r>
      <w:r w:rsidRPr="0064626B">
        <w:rPr>
          <w:sz w:val="24"/>
          <w:szCs w:val="24"/>
        </w:rPr>
        <w:t>549-</w:t>
      </w:r>
      <w:r w:rsidRPr="0064626B">
        <w:rPr>
          <w:spacing w:val="-5"/>
          <w:sz w:val="24"/>
          <w:szCs w:val="24"/>
        </w:rPr>
        <w:t>575</w:t>
      </w:r>
    </w:p>
    <w:p w14:paraId="70348414" w14:textId="022136F1" w:rsidR="00CD424C" w:rsidRPr="0064626B" w:rsidRDefault="00CD424C" w:rsidP="00CD424C">
      <w:pPr>
        <w:pStyle w:val="TableParagraph"/>
        <w:rPr>
          <w:sz w:val="24"/>
          <w:szCs w:val="24"/>
        </w:rPr>
      </w:pPr>
      <w:r w:rsidRPr="0064626B">
        <w:rPr>
          <w:sz w:val="24"/>
          <w:szCs w:val="24"/>
        </w:rPr>
        <w:t>U.N.</w:t>
      </w:r>
      <w:r w:rsidRPr="0064626B">
        <w:rPr>
          <w:spacing w:val="-2"/>
          <w:sz w:val="24"/>
          <w:szCs w:val="24"/>
        </w:rPr>
        <w:t xml:space="preserve"> </w:t>
      </w:r>
      <w:r w:rsidRPr="0064626B">
        <w:rPr>
          <w:sz w:val="24"/>
          <w:szCs w:val="24"/>
        </w:rPr>
        <w:t>Charter,</w:t>
      </w:r>
      <w:r w:rsidRPr="0064626B">
        <w:rPr>
          <w:spacing w:val="1"/>
          <w:sz w:val="24"/>
          <w:szCs w:val="24"/>
        </w:rPr>
        <w:t xml:space="preserve"> </w:t>
      </w:r>
      <w:r w:rsidRPr="0064626B">
        <w:rPr>
          <w:sz w:val="24"/>
          <w:szCs w:val="24"/>
        </w:rPr>
        <w:t>Arts. 92-</w:t>
      </w:r>
      <w:r w:rsidRPr="0064626B">
        <w:rPr>
          <w:spacing w:val="-5"/>
          <w:sz w:val="24"/>
          <w:szCs w:val="24"/>
        </w:rPr>
        <w:t>96</w:t>
      </w:r>
    </w:p>
    <w:p w14:paraId="6FAAC8B4" w14:textId="3DD6B041" w:rsidR="00CD424C" w:rsidRPr="0064626B" w:rsidRDefault="00CD424C" w:rsidP="00CD424C">
      <w:pPr>
        <w:pStyle w:val="TableParagraph"/>
        <w:rPr>
          <w:sz w:val="24"/>
          <w:szCs w:val="24"/>
        </w:rPr>
      </w:pPr>
      <w:r w:rsidRPr="0064626B">
        <w:rPr>
          <w:sz w:val="24"/>
          <w:szCs w:val="24"/>
        </w:rPr>
        <w:t>ICJ</w:t>
      </w:r>
      <w:r w:rsidRPr="0064626B">
        <w:rPr>
          <w:spacing w:val="-1"/>
          <w:sz w:val="24"/>
          <w:szCs w:val="24"/>
        </w:rPr>
        <w:t xml:space="preserve"> </w:t>
      </w:r>
      <w:r w:rsidRPr="0064626B">
        <w:rPr>
          <w:sz w:val="24"/>
          <w:szCs w:val="24"/>
        </w:rPr>
        <w:t>Statute,</w:t>
      </w:r>
      <w:r w:rsidRPr="0064626B">
        <w:rPr>
          <w:spacing w:val="-1"/>
          <w:sz w:val="24"/>
          <w:szCs w:val="24"/>
        </w:rPr>
        <w:t xml:space="preserve"> </w:t>
      </w:r>
      <w:r w:rsidRPr="0064626B">
        <w:rPr>
          <w:sz w:val="24"/>
          <w:szCs w:val="24"/>
        </w:rPr>
        <w:t>Doc.</w:t>
      </w:r>
      <w:r w:rsidRPr="0064626B">
        <w:rPr>
          <w:spacing w:val="-1"/>
          <w:sz w:val="24"/>
          <w:szCs w:val="24"/>
        </w:rPr>
        <w:t xml:space="preserve"> </w:t>
      </w:r>
      <w:r w:rsidRPr="0064626B">
        <w:rPr>
          <w:sz w:val="24"/>
          <w:szCs w:val="24"/>
        </w:rPr>
        <w:t>Supp.</w:t>
      </w:r>
      <w:r w:rsidRPr="0064626B">
        <w:rPr>
          <w:spacing w:val="-1"/>
          <w:sz w:val="24"/>
          <w:szCs w:val="24"/>
        </w:rPr>
        <w:t xml:space="preserve"> </w:t>
      </w:r>
      <w:r w:rsidRPr="0064626B">
        <w:rPr>
          <w:sz w:val="24"/>
          <w:szCs w:val="24"/>
        </w:rPr>
        <w:t>p.</w:t>
      </w:r>
      <w:r w:rsidRPr="0064626B">
        <w:rPr>
          <w:spacing w:val="-1"/>
          <w:sz w:val="24"/>
          <w:szCs w:val="24"/>
        </w:rPr>
        <w:t xml:space="preserve"> </w:t>
      </w:r>
      <w:r w:rsidRPr="0064626B">
        <w:rPr>
          <w:spacing w:val="-5"/>
          <w:sz w:val="24"/>
          <w:szCs w:val="24"/>
        </w:rPr>
        <w:t>34</w:t>
      </w:r>
    </w:p>
    <w:p w14:paraId="5CEFA6AB" w14:textId="77777777" w:rsidR="00CD424C" w:rsidRPr="0064626B" w:rsidRDefault="00CD424C" w:rsidP="00CD424C">
      <w:pPr>
        <w:pStyle w:val="TableParagraph"/>
        <w:rPr>
          <w:spacing w:val="-5"/>
          <w:sz w:val="24"/>
          <w:szCs w:val="24"/>
        </w:rPr>
      </w:pPr>
    </w:p>
    <w:p w14:paraId="5B049F51" w14:textId="0A3EC111" w:rsidR="00CD424C" w:rsidRPr="0064626B" w:rsidRDefault="00CD424C" w:rsidP="00CD424C">
      <w:pPr>
        <w:pStyle w:val="TableParagraph"/>
        <w:spacing w:line="266" w:lineRule="exact"/>
        <w:rPr>
          <w:b/>
          <w:bCs/>
          <w:spacing w:val="-2"/>
          <w:sz w:val="24"/>
          <w:szCs w:val="24"/>
        </w:rPr>
      </w:pPr>
      <w:r w:rsidRPr="0064626B">
        <w:rPr>
          <w:b/>
          <w:bCs/>
          <w:sz w:val="24"/>
          <w:szCs w:val="24"/>
        </w:rPr>
        <w:t>1</w:t>
      </w:r>
      <w:r w:rsidR="00A67FC4">
        <w:rPr>
          <w:b/>
          <w:bCs/>
          <w:sz w:val="24"/>
          <w:szCs w:val="24"/>
        </w:rPr>
        <w:t>9</w:t>
      </w:r>
      <w:r w:rsidRPr="0064626B">
        <w:rPr>
          <w:b/>
          <w:bCs/>
          <w:sz w:val="24"/>
          <w:szCs w:val="24"/>
        </w:rPr>
        <w:t>. International</w:t>
      </w:r>
      <w:r w:rsidRPr="0064626B">
        <w:rPr>
          <w:b/>
          <w:bCs/>
          <w:spacing w:val="-3"/>
          <w:sz w:val="24"/>
          <w:szCs w:val="24"/>
        </w:rPr>
        <w:t xml:space="preserve"> </w:t>
      </w:r>
      <w:r w:rsidRPr="0064626B">
        <w:rPr>
          <w:b/>
          <w:bCs/>
          <w:sz w:val="24"/>
          <w:szCs w:val="24"/>
        </w:rPr>
        <w:t>Court</w:t>
      </w:r>
      <w:r w:rsidRPr="0064626B">
        <w:rPr>
          <w:b/>
          <w:bCs/>
          <w:spacing w:val="-2"/>
          <w:sz w:val="24"/>
          <w:szCs w:val="24"/>
        </w:rPr>
        <w:t xml:space="preserve"> </w:t>
      </w:r>
      <w:r w:rsidRPr="0064626B">
        <w:rPr>
          <w:b/>
          <w:bCs/>
          <w:sz w:val="24"/>
          <w:szCs w:val="24"/>
        </w:rPr>
        <w:t>of</w:t>
      </w:r>
      <w:r w:rsidRPr="0064626B">
        <w:rPr>
          <w:b/>
          <w:bCs/>
          <w:spacing w:val="-2"/>
          <w:sz w:val="24"/>
          <w:szCs w:val="24"/>
        </w:rPr>
        <w:t xml:space="preserve"> Justice, Part II</w:t>
      </w:r>
    </w:p>
    <w:p w14:paraId="41A5263B" w14:textId="7A677410" w:rsidR="00CD424C" w:rsidRPr="0064626B" w:rsidRDefault="00CD424C" w:rsidP="00CD424C">
      <w:pPr>
        <w:pStyle w:val="TableParagraph"/>
        <w:tabs>
          <w:tab w:val="left" w:pos="429"/>
        </w:tabs>
        <w:rPr>
          <w:sz w:val="24"/>
          <w:szCs w:val="24"/>
        </w:rPr>
      </w:pPr>
      <w:r w:rsidRPr="0064626B">
        <w:rPr>
          <w:sz w:val="24"/>
          <w:szCs w:val="24"/>
        </w:rPr>
        <w:t>Ancillary</w:t>
      </w:r>
      <w:r w:rsidRPr="0064626B">
        <w:rPr>
          <w:spacing w:val="-2"/>
          <w:sz w:val="24"/>
          <w:szCs w:val="24"/>
        </w:rPr>
        <w:t xml:space="preserve"> Issues</w:t>
      </w:r>
      <w:r w:rsidRPr="0064626B">
        <w:rPr>
          <w:sz w:val="24"/>
          <w:szCs w:val="24"/>
        </w:rPr>
        <w:t xml:space="preserve">, Advisory </w:t>
      </w:r>
      <w:r w:rsidRPr="0064626B">
        <w:rPr>
          <w:spacing w:val="-2"/>
          <w:sz w:val="24"/>
          <w:szCs w:val="24"/>
        </w:rPr>
        <w:t>Opinions</w:t>
      </w:r>
    </w:p>
    <w:p w14:paraId="587276DC" w14:textId="77777777" w:rsidR="00CD424C" w:rsidRPr="0064626B" w:rsidRDefault="00CD424C" w:rsidP="00CD424C">
      <w:pPr>
        <w:pStyle w:val="TableParagraph"/>
        <w:spacing w:before="133"/>
        <w:rPr>
          <w:sz w:val="24"/>
          <w:szCs w:val="24"/>
        </w:rPr>
      </w:pPr>
      <w:r w:rsidRPr="0064626B">
        <w:rPr>
          <w:sz w:val="24"/>
          <w:szCs w:val="24"/>
        </w:rPr>
        <w:t>Casebook,</w:t>
      </w:r>
      <w:r w:rsidRPr="0064626B">
        <w:rPr>
          <w:spacing w:val="-2"/>
          <w:sz w:val="24"/>
          <w:szCs w:val="24"/>
        </w:rPr>
        <w:t xml:space="preserve"> </w:t>
      </w:r>
      <w:r w:rsidRPr="0064626B">
        <w:rPr>
          <w:sz w:val="24"/>
          <w:szCs w:val="24"/>
        </w:rPr>
        <w:t>pp.</w:t>
      </w:r>
      <w:r w:rsidRPr="0064626B">
        <w:rPr>
          <w:spacing w:val="-1"/>
          <w:sz w:val="24"/>
          <w:szCs w:val="24"/>
        </w:rPr>
        <w:t xml:space="preserve"> </w:t>
      </w:r>
      <w:r w:rsidRPr="0064626B">
        <w:rPr>
          <w:sz w:val="24"/>
          <w:szCs w:val="24"/>
        </w:rPr>
        <w:t>582-</w:t>
      </w:r>
      <w:r w:rsidRPr="0064626B">
        <w:rPr>
          <w:spacing w:val="-5"/>
          <w:sz w:val="24"/>
          <w:szCs w:val="24"/>
        </w:rPr>
        <w:t>612</w:t>
      </w:r>
    </w:p>
    <w:p w14:paraId="7A39E625" w14:textId="1501E2B7" w:rsidR="00CD424C" w:rsidRDefault="00CD424C" w:rsidP="00CD424C">
      <w:pPr>
        <w:pStyle w:val="TableParagraph"/>
        <w:rPr>
          <w:spacing w:val="-5"/>
          <w:sz w:val="24"/>
          <w:szCs w:val="24"/>
        </w:rPr>
      </w:pPr>
      <w:r w:rsidRPr="0064626B">
        <w:rPr>
          <w:sz w:val="24"/>
          <w:szCs w:val="24"/>
        </w:rPr>
        <w:t>U.N.</w:t>
      </w:r>
      <w:r w:rsidRPr="0064626B">
        <w:rPr>
          <w:spacing w:val="-2"/>
          <w:sz w:val="24"/>
          <w:szCs w:val="24"/>
        </w:rPr>
        <w:t xml:space="preserve"> </w:t>
      </w:r>
      <w:r w:rsidRPr="0064626B">
        <w:rPr>
          <w:sz w:val="24"/>
          <w:szCs w:val="24"/>
        </w:rPr>
        <w:t>Charter,</w:t>
      </w:r>
      <w:r w:rsidRPr="0064626B">
        <w:rPr>
          <w:spacing w:val="1"/>
          <w:sz w:val="24"/>
          <w:szCs w:val="24"/>
        </w:rPr>
        <w:t xml:space="preserve"> </w:t>
      </w:r>
      <w:r w:rsidRPr="0064626B">
        <w:rPr>
          <w:sz w:val="24"/>
          <w:szCs w:val="24"/>
        </w:rPr>
        <w:t>Arts.</w:t>
      </w:r>
      <w:r w:rsidRPr="0064626B">
        <w:rPr>
          <w:spacing w:val="-1"/>
          <w:sz w:val="24"/>
          <w:szCs w:val="24"/>
        </w:rPr>
        <w:t xml:space="preserve"> </w:t>
      </w:r>
      <w:r w:rsidRPr="0064626B">
        <w:rPr>
          <w:sz w:val="24"/>
          <w:szCs w:val="24"/>
        </w:rPr>
        <w:t>92-</w:t>
      </w:r>
      <w:r w:rsidRPr="0064626B">
        <w:rPr>
          <w:spacing w:val="-5"/>
          <w:sz w:val="24"/>
          <w:szCs w:val="24"/>
        </w:rPr>
        <w:t>96</w:t>
      </w:r>
    </w:p>
    <w:p w14:paraId="5FD7103A" w14:textId="77777777" w:rsidR="00D90B81" w:rsidRDefault="00D90B81" w:rsidP="00CD424C">
      <w:pPr>
        <w:pStyle w:val="TableParagraph"/>
        <w:rPr>
          <w:spacing w:val="-5"/>
          <w:sz w:val="24"/>
          <w:szCs w:val="24"/>
        </w:rPr>
      </w:pPr>
    </w:p>
    <w:p w14:paraId="0099443B" w14:textId="0978EE9B" w:rsidR="00D90B81" w:rsidRPr="005E5FAF" w:rsidRDefault="00A67FC4" w:rsidP="00D90B81">
      <w:pPr>
        <w:pStyle w:val="BodyText"/>
        <w:spacing w:before="56"/>
        <w:rPr>
          <w:b/>
          <w:bCs/>
        </w:rPr>
      </w:pPr>
      <w:r>
        <w:rPr>
          <w:b/>
          <w:bCs/>
        </w:rPr>
        <w:t>20</w:t>
      </w:r>
      <w:r w:rsidR="00D90B81" w:rsidRPr="005E5FAF">
        <w:rPr>
          <w:b/>
          <w:bCs/>
        </w:rPr>
        <w:t>. Investor – state disputes</w:t>
      </w:r>
    </w:p>
    <w:p w14:paraId="12DB4CA0" w14:textId="77777777" w:rsidR="00D90B81" w:rsidRPr="0064626B" w:rsidRDefault="00D90B81" w:rsidP="00D90B81">
      <w:pPr>
        <w:pStyle w:val="BodyText"/>
        <w:spacing w:before="56"/>
      </w:pPr>
      <w:r>
        <w:t>Casebook,</w:t>
      </w:r>
      <w:r>
        <w:rPr>
          <w:spacing w:val="-1"/>
        </w:rPr>
        <w:t xml:space="preserve"> </w:t>
      </w:r>
      <w:r>
        <w:t>pp.</w:t>
      </w:r>
      <w:r>
        <w:rPr>
          <w:spacing w:val="-1"/>
        </w:rPr>
        <w:t xml:space="preserve"> </w:t>
      </w:r>
      <w:r>
        <w:t>983,</w:t>
      </w:r>
      <w:r>
        <w:rPr>
          <w:spacing w:val="-1"/>
        </w:rPr>
        <w:t xml:space="preserve"> </w:t>
      </w:r>
      <w:r>
        <w:t>1020-</w:t>
      </w:r>
      <w:r>
        <w:rPr>
          <w:spacing w:val="-4"/>
        </w:rPr>
        <w:t>1044</w:t>
      </w:r>
    </w:p>
    <w:p w14:paraId="104608A7" w14:textId="2F6329A8" w:rsidR="00CD424C" w:rsidRPr="009E099F" w:rsidRDefault="009E099F" w:rsidP="00CD424C">
      <w:pPr>
        <w:pStyle w:val="TableParagraph"/>
        <w:rPr>
          <w:i/>
          <w:iCs/>
          <w:spacing w:val="-5"/>
          <w:sz w:val="24"/>
          <w:szCs w:val="24"/>
        </w:rPr>
      </w:pPr>
      <w:r w:rsidRPr="009E099F">
        <w:rPr>
          <w:i/>
          <w:iCs/>
          <w:spacing w:val="-5"/>
          <w:sz w:val="24"/>
          <w:szCs w:val="24"/>
        </w:rPr>
        <w:t>Achmea</w:t>
      </w:r>
    </w:p>
    <w:p w14:paraId="1E0B3B4C" w14:textId="7CF38167" w:rsidR="009E099F" w:rsidRPr="001140FB" w:rsidRDefault="001140FB" w:rsidP="00CD424C">
      <w:pPr>
        <w:pStyle w:val="TableParagraph"/>
        <w:rPr>
          <w:i/>
          <w:iCs/>
          <w:spacing w:val="-5"/>
          <w:sz w:val="24"/>
          <w:szCs w:val="24"/>
        </w:rPr>
      </w:pPr>
      <w:proofErr w:type="spellStart"/>
      <w:r w:rsidRPr="001140FB">
        <w:rPr>
          <w:i/>
          <w:iCs/>
          <w:spacing w:val="-5"/>
          <w:sz w:val="24"/>
          <w:szCs w:val="24"/>
        </w:rPr>
        <w:t>Komstroy</w:t>
      </w:r>
      <w:proofErr w:type="spellEnd"/>
    </w:p>
    <w:p w14:paraId="2605B012" w14:textId="77777777" w:rsidR="009E099F" w:rsidRDefault="009E099F" w:rsidP="00CD424C">
      <w:pPr>
        <w:pStyle w:val="TableParagraph"/>
        <w:rPr>
          <w:spacing w:val="-5"/>
          <w:sz w:val="24"/>
          <w:szCs w:val="24"/>
        </w:rPr>
      </w:pPr>
    </w:p>
    <w:p w14:paraId="7CC02DE6" w14:textId="3D454E5B" w:rsidR="005E5FAF" w:rsidRPr="005E5FAF" w:rsidRDefault="005E5FAF" w:rsidP="00CD424C">
      <w:pPr>
        <w:pStyle w:val="TableParagraph"/>
        <w:rPr>
          <w:b/>
          <w:bCs/>
          <w:i/>
          <w:iCs/>
          <w:color w:val="0070C0"/>
          <w:spacing w:val="-5"/>
          <w:sz w:val="24"/>
          <w:szCs w:val="24"/>
        </w:rPr>
      </w:pPr>
      <w:r w:rsidRPr="005E5FAF">
        <w:rPr>
          <w:b/>
          <w:bCs/>
          <w:i/>
          <w:iCs/>
          <w:color w:val="0070C0"/>
          <w:spacing w:val="-5"/>
          <w:sz w:val="24"/>
          <w:szCs w:val="24"/>
        </w:rPr>
        <w:t>Human Rights and international law</w:t>
      </w:r>
    </w:p>
    <w:p w14:paraId="6B31D69F" w14:textId="77777777" w:rsidR="005E5FAF" w:rsidRPr="0064626B" w:rsidRDefault="005E5FAF" w:rsidP="00CD424C">
      <w:pPr>
        <w:pStyle w:val="TableParagraph"/>
        <w:rPr>
          <w:spacing w:val="-5"/>
          <w:sz w:val="24"/>
          <w:szCs w:val="24"/>
        </w:rPr>
      </w:pPr>
    </w:p>
    <w:p w14:paraId="05F663B8" w14:textId="1947E294" w:rsidR="00CD424C" w:rsidRPr="005E5FAF" w:rsidRDefault="00D90B81" w:rsidP="00CD424C">
      <w:pPr>
        <w:pStyle w:val="TableParagraph"/>
        <w:rPr>
          <w:b/>
          <w:bCs/>
          <w:spacing w:val="-5"/>
          <w:sz w:val="24"/>
          <w:szCs w:val="24"/>
        </w:rPr>
      </w:pPr>
      <w:r>
        <w:rPr>
          <w:b/>
          <w:bCs/>
          <w:spacing w:val="-5"/>
          <w:sz w:val="24"/>
          <w:szCs w:val="24"/>
        </w:rPr>
        <w:t>2</w:t>
      </w:r>
      <w:r w:rsidR="00A67FC4">
        <w:rPr>
          <w:b/>
          <w:bCs/>
          <w:spacing w:val="-5"/>
          <w:sz w:val="24"/>
          <w:szCs w:val="24"/>
        </w:rPr>
        <w:t>1</w:t>
      </w:r>
      <w:r w:rsidR="00CD424C" w:rsidRPr="005E5FAF">
        <w:rPr>
          <w:b/>
          <w:bCs/>
          <w:spacing w:val="-5"/>
          <w:sz w:val="24"/>
          <w:szCs w:val="24"/>
        </w:rPr>
        <w:t>. Human Rights, Part I</w:t>
      </w:r>
    </w:p>
    <w:p w14:paraId="42FC9085" w14:textId="08E84305" w:rsidR="00CD424C" w:rsidRPr="0064626B" w:rsidRDefault="00CD424C" w:rsidP="00CD424C">
      <w:pPr>
        <w:pStyle w:val="TableParagraph"/>
        <w:rPr>
          <w:spacing w:val="-5"/>
          <w:sz w:val="24"/>
          <w:szCs w:val="24"/>
        </w:rPr>
      </w:pPr>
      <w:r w:rsidRPr="0064626B">
        <w:rPr>
          <w:spacing w:val="-5"/>
          <w:sz w:val="24"/>
          <w:szCs w:val="24"/>
        </w:rPr>
        <w:t>Foundations</w:t>
      </w:r>
      <w:r w:rsidR="005E5FAF">
        <w:rPr>
          <w:spacing w:val="-5"/>
          <w:sz w:val="24"/>
          <w:szCs w:val="24"/>
        </w:rPr>
        <w:t>,</w:t>
      </w:r>
      <w:r w:rsidRPr="0064626B">
        <w:rPr>
          <w:spacing w:val="-5"/>
          <w:sz w:val="24"/>
          <w:szCs w:val="24"/>
        </w:rPr>
        <w:t xml:space="preserve"> global rules</w:t>
      </w:r>
      <w:r w:rsidR="005E5FAF">
        <w:rPr>
          <w:spacing w:val="-5"/>
          <w:sz w:val="24"/>
          <w:szCs w:val="24"/>
        </w:rPr>
        <w:t>,</w:t>
      </w:r>
      <w:r w:rsidRPr="0064626B">
        <w:rPr>
          <w:spacing w:val="-5"/>
          <w:sz w:val="24"/>
          <w:szCs w:val="24"/>
        </w:rPr>
        <w:t xml:space="preserve"> global institutions</w:t>
      </w:r>
    </w:p>
    <w:p w14:paraId="63F02977" w14:textId="61A43F24" w:rsidR="00CD424C" w:rsidRPr="0064626B" w:rsidRDefault="005E5FAF" w:rsidP="00CD424C">
      <w:pPr>
        <w:pStyle w:val="TableParagraph"/>
        <w:rPr>
          <w:spacing w:val="-5"/>
          <w:sz w:val="24"/>
          <w:szCs w:val="24"/>
        </w:rPr>
      </w:pPr>
      <w:r>
        <w:rPr>
          <w:spacing w:val="-5"/>
          <w:sz w:val="24"/>
          <w:szCs w:val="24"/>
        </w:rPr>
        <w:t>M</w:t>
      </w:r>
      <w:r w:rsidR="00CD424C" w:rsidRPr="0064626B">
        <w:rPr>
          <w:spacing w:val="-5"/>
          <w:sz w:val="24"/>
          <w:szCs w:val="24"/>
        </w:rPr>
        <w:t>echanisms for promoting compliance</w:t>
      </w:r>
    </w:p>
    <w:p w14:paraId="6EB805E8" w14:textId="77777777" w:rsidR="00D90B81" w:rsidRDefault="00D90B81" w:rsidP="00CD424C">
      <w:pPr>
        <w:pStyle w:val="TableParagraph"/>
        <w:rPr>
          <w:sz w:val="24"/>
        </w:rPr>
      </w:pPr>
    </w:p>
    <w:p w14:paraId="4DFCFFE4" w14:textId="77777777" w:rsidR="00D90B81" w:rsidRDefault="005E5FAF" w:rsidP="00CD424C">
      <w:pPr>
        <w:pStyle w:val="TableParagraph"/>
        <w:rPr>
          <w:sz w:val="24"/>
        </w:rPr>
      </w:pPr>
      <w:r>
        <w:rPr>
          <w:sz w:val="24"/>
        </w:rPr>
        <w:t>Casebook,</w:t>
      </w:r>
      <w:r>
        <w:rPr>
          <w:spacing w:val="-2"/>
          <w:sz w:val="24"/>
        </w:rPr>
        <w:t xml:space="preserve"> </w:t>
      </w:r>
      <w:r>
        <w:rPr>
          <w:sz w:val="24"/>
        </w:rPr>
        <w:t>pp.</w:t>
      </w:r>
      <w:r>
        <w:rPr>
          <w:spacing w:val="-1"/>
          <w:sz w:val="24"/>
        </w:rPr>
        <w:t xml:space="preserve"> </w:t>
      </w:r>
      <w:r>
        <w:rPr>
          <w:sz w:val="24"/>
        </w:rPr>
        <w:t>968-</w:t>
      </w:r>
      <w:r>
        <w:rPr>
          <w:spacing w:val="-5"/>
          <w:sz w:val="24"/>
        </w:rPr>
        <w:t>982</w:t>
      </w:r>
      <w:r w:rsidR="00D90B81" w:rsidRPr="00D90B81">
        <w:rPr>
          <w:sz w:val="24"/>
        </w:rPr>
        <w:t xml:space="preserve"> </w:t>
      </w:r>
    </w:p>
    <w:p w14:paraId="154E1BAC" w14:textId="073EA6C6" w:rsidR="005E5FAF" w:rsidRDefault="00D90B81" w:rsidP="00D90B81">
      <w:pPr>
        <w:pStyle w:val="TableParagraph"/>
        <w:rPr>
          <w:sz w:val="24"/>
        </w:rPr>
      </w:pPr>
      <w:r>
        <w:rPr>
          <w:sz w:val="24"/>
        </w:rPr>
        <w:t>ICCPR, Articles 28-42</w:t>
      </w:r>
    </w:p>
    <w:p w14:paraId="113BFF38" w14:textId="77777777" w:rsidR="00D90B81" w:rsidRDefault="00D90B81" w:rsidP="00D90B81">
      <w:pPr>
        <w:pStyle w:val="TableParagraph"/>
        <w:rPr>
          <w:spacing w:val="-5"/>
          <w:sz w:val="24"/>
          <w:szCs w:val="24"/>
        </w:rPr>
      </w:pPr>
    </w:p>
    <w:p w14:paraId="61EFD218" w14:textId="10BC827D" w:rsidR="00CD424C" w:rsidRPr="005E5FAF" w:rsidRDefault="00CD424C" w:rsidP="00CD424C">
      <w:pPr>
        <w:pStyle w:val="TableParagraph"/>
        <w:rPr>
          <w:b/>
          <w:bCs/>
          <w:spacing w:val="-5"/>
          <w:sz w:val="24"/>
          <w:szCs w:val="24"/>
        </w:rPr>
      </w:pPr>
      <w:r w:rsidRPr="005E5FAF">
        <w:rPr>
          <w:b/>
          <w:bCs/>
          <w:spacing w:val="-5"/>
          <w:sz w:val="24"/>
          <w:szCs w:val="24"/>
        </w:rPr>
        <w:t>2</w:t>
      </w:r>
      <w:r w:rsidR="00B470A7">
        <w:rPr>
          <w:b/>
          <w:bCs/>
          <w:spacing w:val="-5"/>
          <w:sz w:val="24"/>
          <w:szCs w:val="24"/>
        </w:rPr>
        <w:t>2</w:t>
      </w:r>
      <w:r w:rsidRPr="005E5FAF">
        <w:rPr>
          <w:b/>
          <w:bCs/>
          <w:spacing w:val="-5"/>
          <w:sz w:val="24"/>
          <w:szCs w:val="24"/>
        </w:rPr>
        <w:t>. Human Rights, Part II</w:t>
      </w:r>
    </w:p>
    <w:p w14:paraId="624E694D" w14:textId="77777777" w:rsidR="00B470A7" w:rsidRDefault="00CD424C" w:rsidP="00B470A7">
      <w:pPr>
        <w:pStyle w:val="BodyText"/>
        <w:spacing w:before="56"/>
      </w:pPr>
      <w:r w:rsidRPr="0064626B">
        <w:rPr>
          <w:spacing w:val="-5"/>
        </w:rPr>
        <w:t>Case study: the European Convention of Fundamental Rights</w:t>
      </w:r>
      <w:r w:rsidR="00B470A7" w:rsidRPr="00B470A7">
        <w:t xml:space="preserve"> </w:t>
      </w:r>
    </w:p>
    <w:p w14:paraId="36CB1C9D" w14:textId="52D8CD72" w:rsidR="00B470A7" w:rsidRDefault="00B470A7" w:rsidP="00B470A7">
      <w:pPr>
        <w:pStyle w:val="BodyText"/>
        <w:spacing w:before="56"/>
      </w:pPr>
      <w:r>
        <w:t>EU Charter of Fundamental Rights</w:t>
      </w:r>
    </w:p>
    <w:p w14:paraId="080B8789" w14:textId="77777777" w:rsidR="00B470A7" w:rsidRDefault="00B470A7" w:rsidP="00B470A7">
      <w:pPr>
        <w:pStyle w:val="BodyText"/>
        <w:spacing w:before="56"/>
        <w:rPr>
          <w:b/>
          <w:bCs/>
          <w:i/>
          <w:iCs/>
          <w:color w:val="0070C0"/>
        </w:rPr>
      </w:pPr>
      <w:r w:rsidRPr="00D90B81">
        <w:rPr>
          <w:b/>
          <w:bCs/>
          <w:i/>
          <w:iCs/>
          <w:color w:val="0070C0"/>
        </w:rPr>
        <w:lastRenderedPageBreak/>
        <w:t>Special topics</w:t>
      </w:r>
    </w:p>
    <w:p w14:paraId="0118C7ED" w14:textId="77777777" w:rsidR="00820C08" w:rsidRDefault="00820C08" w:rsidP="0068572A">
      <w:pPr>
        <w:pStyle w:val="BodyText"/>
        <w:spacing w:before="56"/>
      </w:pPr>
    </w:p>
    <w:p w14:paraId="4C3E43D0" w14:textId="702BA424" w:rsidR="00196FCE" w:rsidRPr="0064626B" w:rsidRDefault="00196FCE" w:rsidP="00196FCE">
      <w:pPr>
        <w:pStyle w:val="BodyText"/>
        <w:spacing w:before="1"/>
        <w:ind w:right="688"/>
      </w:pPr>
      <w:r w:rsidRPr="005E5FAF">
        <w:rPr>
          <w:b/>
          <w:bCs/>
        </w:rPr>
        <w:t>2</w:t>
      </w:r>
      <w:r w:rsidR="00B470A7">
        <w:rPr>
          <w:b/>
          <w:bCs/>
        </w:rPr>
        <w:t>3</w:t>
      </w:r>
      <w:r w:rsidRPr="005E5FAF">
        <w:rPr>
          <w:b/>
          <w:bCs/>
        </w:rPr>
        <w:t>. The</w:t>
      </w:r>
      <w:r w:rsidRPr="0064626B">
        <w:rPr>
          <w:b/>
        </w:rPr>
        <w:t xml:space="preserve"> Place of International Law in the Domestic Legal Order</w:t>
      </w:r>
      <w:r>
        <w:rPr>
          <w:b/>
        </w:rPr>
        <w:t>:</w:t>
      </w:r>
      <w:r w:rsidRPr="0064626B">
        <w:rPr>
          <w:b/>
        </w:rPr>
        <w:t xml:space="preserve"> </w:t>
      </w:r>
    </w:p>
    <w:p w14:paraId="0BBC6A0B" w14:textId="77777777" w:rsidR="00196FCE" w:rsidRPr="005263E2" w:rsidRDefault="00196FCE" w:rsidP="00196FCE">
      <w:pPr>
        <w:jc w:val="both"/>
        <w:outlineLvl w:val="0"/>
        <w:rPr>
          <w:b/>
          <w:bCs/>
        </w:rPr>
      </w:pPr>
      <w:r w:rsidRPr="005263E2">
        <w:rPr>
          <w:b/>
          <w:bCs/>
        </w:rPr>
        <w:t xml:space="preserve">Treaties &amp; the Constitution </w:t>
      </w:r>
    </w:p>
    <w:p w14:paraId="563CD58D" w14:textId="77777777" w:rsidR="00196FCE" w:rsidRDefault="00196FCE" w:rsidP="00196FCE">
      <w:pPr>
        <w:jc w:val="both"/>
        <w:outlineLvl w:val="0"/>
      </w:pPr>
    </w:p>
    <w:p w14:paraId="76D96CD8" w14:textId="3F1B58CA" w:rsidR="00196FCE" w:rsidRDefault="00196FCE" w:rsidP="00196FCE">
      <w:pPr>
        <w:jc w:val="both"/>
        <w:outlineLvl w:val="0"/>
      </w:pPr>
      <w:r>
        <w:t>Casebook, Chapter 11 (selected aspects)</w:t>
      </w:r>
      <w:r w:rsidR="00D9568B">
        <w:t>, pp. 648-693</w:t>
      </w:r>
    </w:p>
    <w:p w14:paraId="0E318685" w14:textId="77777777" w:rsidR="00196FCE" w:rsidRDefault="00196FCE" w:rsidP="00196FCE">
      <w:pPr>
        <w:jc w:val="both"/>
        <w:outlineLvl w:val="0"/>
        <w:rPr>
          <w:i/>
          <w:iCs/>
        </w:rPr>
      </w:pPr>
      <w:r w:rsidRPr="005E5FAF">
        <w:rPr>
          <w:i/>
          <w:iCs/>
        </w:rPr>
        <w:t xml:space="preserve">Foster &amp; Elam, Asakura, Sei Fujii, Missouri v. </w:t>
      </w:r>
      <w:proofErr w:type="gramStart"/>
      <w:r w:rsidRPr="005E5FAF">
        <w:rPr>
          <w:i/>
          <w:iCs/>
        </w:rPr>
        <w:t>Holland</w:t>
      </w:r>
      <w:r>
        <w:t xml:space="preserve">; </w:t>
      </w:r>
      <w:r w:rsidRPr="0064626B">
        <w:t xml:space="preserve"> </w:t>
      </w:r>
      <w:r w:rsidRPr="005E5FAF">
        <w:rPr>
          <w:i/>
          <w:iCs/>
        </w:rPr>
        <w:t>Whitney</w:t>
      </w:r>
      <w:proofErr w:type="gramEnd"/>
      <w:r w:rsidRPr="005E5FAF">
        <w:rPr>
          <w:i/>
          <w:iCs/>
        </w:rPr>
        <w:t>, Belmont, Curtiss-Wright, Dames &amp; Moore</w:t>
      </w:r>
      <w:r>
        <w:t xml:space="preserve">, </w:t>
      </w:r>
      <w:r w:rsidRPr="005E5FAF">
        <w:rPr>
          <w:i/>
          <w:iCs/>
        </w:rPr>
        <w:t>Medellin v. Texas</w:t>
      </w:r>
    </w:p>
    <w:p w14:paraId="71224F04" w14:textId="52144399" w:rsidR="00196FCE" w:rsidRDefault="00196FCE" w:rsidP="00196FCE">
      <w:pPr>
        <w:jc w:val="both"/>
        <w:outlineLvl w:val="0"/>
        <w:rPr>
          <w:i/>
          <w:iCs/>
        </w:rPr>
      </w:pPr>
      <w:r>
        <w:rPr>
          <w:i/>
          <w:iCs/>
        </w:rPr>
        <w:t xml:space="preserve">Cf </w:t>
      </w:r>
      <w:r w:rsidRPr="001140FB">
        <w:rPr>
          <w:i/>
          <w:iCs/>
        </w:rPr>
        <w:t>Inte</w:t>
      </w:r>
      <w:r>
        <w:rPr>
          <w:i/>
          <w:iCs/>
        </w:rPr>
        <w:t>r</w:t>
      </w:r>
      <w:r w:rsidRPr="001140FB">
        <w:rPr>
          <w:i/>
          <w:iCs/>
        </w:rPr>
        <w:t>tanko</w:t>
      </w:r>
      <w:r>
        <w:rPr>
          <w:i/>
          <w:iCs/>
        </w:rPr>
        <w:t xml:space="preserve"> (CJEU)</w:t>
      </w:r>
    </w:p>
    <w:p w14:paraId="29B875E9" w14:textId="77777777" w:rsidR="00196FCE" w:rsidRDefault="00196FCE" w:rsidP="00196FCE">
      <w:pPr>
        <w:jc w:val="both"/>
        <w:outlineLvl w:val="0"/>
        <w:rPr>
          <w:i/>
          <w:iCs/>
        </w:rPr>
      </w:pPr>
    </w:p>
    <w:p w14:paraId="5AC5C92B" w14:textId="4EA3D8CA" w:rsidR="00D9568B" w:rsidRPr="00D9568B" w:rsidRDefault="00D9568B" w:rsidP="00D9568B">
      <w:pPr>
        <w:pStyle w:val="BodyText"/>
        <w:spacing w:before="1"/>
        <w:ind w:right="688"/>
      </w:pPr>
      <w:r w:rsidRPr="005E5FAF">
        <w:rPr>
          <w:b/>
          <w:bCs/>
        </w:rPr>
        <w:t>2</w:t>
      </w:r>
      <w:r w:rsidR="00B470A7">
        <w:rPr>
          <w:b/>
          <w:bCs/>
        </w:rPr>
        <w:t>4</w:t>
      </w:r>
      <w:r w:rsidRPr="005E5FAF">
        <w:rPr>
          <w:b/>
          <w:bCs/>
        </w:rPr>
        <w:t xml:space="preserve">. </w:t>
      </w:r>
      <w:r>
        <w:rPr>
          <w:b/>
          <w:bCs/>
        </w:rPr>
        <w:t>State immunity</w:t>
      </w:r>
    </w:p>
    <w:p w14:paraId="14AF99F7" w14:textId="7A97B6A9" w:rsidR="00D9568B" w:rsidRPr="00D9568B" w:rsidRDefault="00D9568B" w:rsidP="00196FCE">
      <w:pPr>
        <w:jc w:val="both"/>
        <w:outlineLvl w:val="0"/>
      </w:pPr>
      <w:r>
        <w:t>Casebook, pp.807-852</w:t>
      </w:r>
    </w:p>
    <w:p w14:paraId="63ED5893" w14:textId="77777777" w:rsidR="00D90B81" w:rsidRPr="00D90B81" w:rsidRDefault="00D90B81" w:rsidP="0068572A">
      <w:pPr>
        <w:pStyle w:val="BodyText"/>
        <w:spacing w:before="56"/>
        <w:rPr>
          <w:b/>
          <w:bCs/>
          <w:i/>
          <w:iCs/>
          <w:color w:val="0070C0"/>
        </w:rPr>
      </w:pPr>
    </w:p>
    <w:p w14:paraId="1FFCF478" w14:textId="3E818B5A" w:rsidR="00CD424C" w:rsidRPr="005E5FAF" w:rsidRDefault="00CD424C" w:rsidP="0068572A">
      <w:pPr>
        <w:pStyle w:val="BodyText"/>
        <w:spacing w:before="56"/>
        <w:rPr>
          <w:b/>
          <w:bCs/>
        </w:rPr>
      </w:pPr>
      <w:r w:rsidRPr="005E5FAF">
        <w:rPr>
          <w:b/>
          <w:bCs/>
        </w:rPr>
        <w:t>2</w:t>
      </w:r>
      <w:r w:rsidR="00B470A7">
        <w:rPr>
          <w:b/>
          <w:bCs/>
        </w:rPr>
        <w:t>5</w:t>
      </w:r>
      <w:r w:rsidRPr="005E5FAF">
        <w:rPr>
          <w:b/>
          <w:bCs/>
        </w:rPr>
        <w:t xml:space="preserve">. Regional </w:t>
      </w:r>
      <w:r w:rsidR="005E5FAF">
        <w:rPr>
          <w:b/>
          <w:bCs/>
        </w:rPr>
        <w:t>integration</w:t>
      </w:r>
      <w:r w:rsidRPr="005E5FAF">
        <w:rPr>
          <w:b/>
          <w:bCs/>
        </w:rPr>
        <w:t>: The European Union</w:t>
      </w:r>
    </w:p>
    <w:p w14:paraId="6D420775" w14:textId="77777777" w:rsidR="00CD424C" w:rsidRPr="0064626B" w:rsidRDefault="00CD424C" w:rsidP="0068572A">
      <w:pPr>
        <w:pStyle w:val="BodyText"/>
        <w:spacing w:before="56"/>
      </w:pPr>
    </w:p>
    <w:p w14:paraId="7C6B8A84" w14:textId="48CBBA71" w:rsidR="00CD424C" w:rsidRPr="005E5FAF" w:rsidRDefault="00CD424C" w:rsidP="0068572A">
      <w:pPr>
        <w:pStyle w:val="BodyText"/>
        <w:spacing w:before="56"/>
        <w:rPr>
          <w:b/>
          <w:bCs/>
        </w:rPr>
      </w:pPr>
      <w:r w:rsidRPr="005E5FAF">
        <w:rPr>
          <w:b/>
          <w:bCs/>
        </w:rPr>
        <w:t>2</w:t>
      </w:r>
      <w:r w:rsidR="00B470A7">
        <w:rPr>
          <w:b/>
          <w:bCs/>
        </w:rPr>
        <w:t>6</w:t>
      </w:r>
      <w:r w:rsidRPr="005E5FAF">
        <w:rPr>
          <w:b/>
          <w:bCs/>
        </w:rPr>
        <w:t>. Economic Sanctions</w:t>
      </w:r>
    </w:p>
    <w:p w14:paraId="5F0851C2" w14:textId="77777777" w:rsidR="00CD424C" w:rsidRPr="0064626B" w:rsidRDefault="00CD424C" w:rsidP="0068572A">
      <w:pPr>
        <w:pStyle w:val="BodyText"/>
        <w:spacing w:before="56"/>
      </w:pPr>
    </w:p>
    <w:p w14:paraId="66F1B915" w14:textId="6FD9A51E" w:rsidR="00CD424C" w:rsidRPr="005E5FAF" w:rsidRDefault="00CD424C" w:rsidP="0068572A">
      <w:pPr>
        <w:pStyle w:val="BodyText"/>
        <w:spacing w:before="56"/>
        <w:rPr>
          <w:b/>
          <w:bCs/>
        </w:rPr>
      </w:pPr>
      <w:r w:rsidRPr="005E5FAF">
        <w:rPr>
          <w:b/>
          <w:bCs/>
        </w:rPr>
        <w:t>2</w:t>
      </w:r>
      <w:r w:rsidR="00B470A7">
        <w:rPr>
          <w:b/>
          <w:bCs/>
        </w:rPr>
        <w:t>7</w:t>
      </w:r>
      <w:r w:rsidRPr="005E5FAF">
        <w:rPr>
          <w:b/>
          <w:bCs/>
        </w:rPr>
        <w:t xml:space="preserve">. Use of Force </w:t>
      </w:r>
    </w:p>
    <w:p w14:paraId="033DE0B7" w14:textId="77777777" w:rsidR="00CD424C" w:rsidRPr="0064626B" w:rsidRDefault="00CD424C" w:rsidP="005E5FAF">
      <w:pPr>
        <w:pStyle w:val="TableParagraph"/>
        <w:spacing w:before="133"/>
        <w:rPr>
          <w:sz w:val="24"/>
          <w:szCs w:val="24"/>
        </w:rPr>
      </w:pPr>
      <w:r w:rsidRPr="0064626B">
        <w:rPr>
          <w:sz w:val="24"/>
          <w:szCs w:val="24"/>
        </w:rPr>
        <w:t>Casebook,</w:t>
      </w:r>
      <w:r w:rsidRPr="0064626B">
        <w:rPr>
          <w:spacing w:val="-3"/>
          <w:sz w:val="24"/>
          <w:szCs w:val="24"/>
        </w:rPr>
        <w:t xml:space="preserve"> </w:t>
      </w:r>
      <w:r w:rsidRPr="0064626B">
        <w:rPr>
          <w:sz w:val="24"/>
          <w:szCs w:val="24"/>
        </w:rPr>
        <w:t>pp.</w:t>
      </w:r>
      <w:r w:rsidRPr="0064626B">
        <w:rPr>
          <w:spacing w:val="-1"/>
          <w:sz w:val="24"/>
          <w:szCs w:val="24"/>
        </w:rPr>
        <w:t xml:space="preserve"> </w:t>
      </w:r>
      <w:r w:rsidRPr="0064626B">
        <w:rPr>
          <w:sz w:val="24"/>
          <w:szCs w:val="24"/>
        </w:rPr>
        <w:t>1073,</w:t>
      </w:r>
      <w:r w:rsidRPr="0064626B">
        <w:rPr>
          <w:spacing w:val="-1"/>
          <w:sz w:val="24"/>
          <w:szCs w:val="24"/>
        </w:rPr>
        <w:t xml:space="preserve"> </w:t>
      </w:r>
      <w:r w:rsidRPr="0064626B">
        <w:rPr>
          <w:sz w:val="24"/>
          <w:szCs w:val="24"/>
        </w:rPr>
        <w:t>1087-</w:t>
      </w:r>
      <w:r w:rsidRPr="0064626B">
        <w:rPr>
          <w:spacing w:val="-4"/>
          <w:sz w:val="24"/>
          <w:szCs w:val="24"/>
        </w:rPr>
        <w:t>1110</w:t>
      </w:r>
    </w:p>
    <w:p w14:paraId="2296A6D3" w14:textId="256D5DBF" w:rsidR="00CD424C" w:rsidRPr="0064626B" w:rsidRDefault="00CD424C" w:rsidP="005E5FAF">
      <w:pPr>
        <w:pStyle w:val="TableParagraph"/>
        <w:rPr>
          <w:sz w:val="24"/>
          <w:szCs w:val="24"/>
        </w:rPr>
      </w:pPr>
      <w:r w:rsidRPr="0064626B">
        <w:rPr>
          <w:sz w:val="24"/>
          <w:szCs w:val="24"/>
        </w:rPr>
        <w:t>U.N.</w:t>
      </w:r>
      <w:r w:rsidRPr="0064626B">
        <w:rPr>
          <w:spacing w:val="-2"/>
          <w:sz w:val="24"/>
          <w:szCs w:val="24"/>
        </w:rPr>
        <w:t xml:space="preserve"> </w:t>
      </w:r>
      <w:r w:rsidRPr="0064626B">
        <w:rPr>
          <w:sz w:val="24"/>
          <w:szCs w:val="24"/>
        </w:rPr>
        <w:t>Charter,</w:t>
      </w:r>
      <w:r w:rsidRPr="0064626B">
        <w:rPr>
          <w:spacing w:val="1"/>
          <w:sz w:val="24"/>
          <w:szCs w:val="24"/>
        </w:rPr>
        <w:t xml:space="preserve"> </w:t>
      </w:r>
      <w:r w:rsidRPr="0064626B">
        <w:rPr>
          <w:sz w:val="24"/>
          <w:szCs w:val="24"/>
        </w:rPr>
        <w:t>Art.</w:t>
      </w:r>
      <w:r w:rsidRPr="0064626B">
        <w:rPr>
          <w:spacing w:val="-1"/>
          <w:sz w:val="24"/>
          <w:szCs w:val="24"/>
        </w:rPr>
        <w:t xml:space="preserve"> </w:t>
      </w:r>
      <w:r w:rsidRPr="0064626B">
        <w:rPr>
          <w:spacing w:val="-4"/>
          <w:sz w:val="24"/>
          <w:szCs w:val="24"/>
        </w:rPr>
        <w:t>2(4)</w:t>
      </w:r>
    </w:p>
    <w:p w14:paraId="3DF624FD" w14:textId="149735E7" w:rsidR="00CD424C" w:rsidRPr="0064626B" w:rsidRDefault="00CD424C" w:rsidP="005E5FAF">
      <w:pPr>
        <w:pStyle w:val="BodyText"/>
        <w:spacing w:before="56"/>
      </w:pPr>
      <w:r w:rsidRPr="0064626B">
        <w:t>U.N.</w:t>
      </w:r>
      <w:r w:rsidRPr="0064626B">
        <w:rPr>
          <w:spacing w:val="-4"/>
        </w:rPr>
        <w:t xml:space="preserve"> </w:t>
      </w:r>
      <w:r w:rsidRPr="0064626B">
        <w:t>Declaration</w:t>
      </w:r>
      <w:r w:rsidRPr="0064626B">
        <w:rPr>
          <w:spacing w:val="-2"/>
        </w:rPr>
        <w:t xml:space="preserve"> </w:t>
      </w:r>
      <w:r w:rsidRPr="0064626B">
        <w:t>on</w:t>
      </w:r>
      <w:r w:rsidRPr="0064626B">
        <w:rPr>
          <w:spacing w:val="1"/>
        </w:rPr>
        <w:t xml:space="preserve"> </w:t>
      </w:r>
      <w:r w:rsidRPr="0064626B">
        <w:rPr>
          <w:spacing w:val="-2"/>
        </w:rPr>
        <w:t>Friendly</w:t>
      </w:r>
      <w:r w:rsidR="005E5FAF">
        <w:t xml:space="preserve"> </w:t>
      </w:r>
      <w:r w:rsidRPr="0064626B">
        <w:t>Relations,</w:t>
      </w:r>
      <w:r w:rsidRPr="0064626B">
        <w:rPr>
          <w:spacing w:val="-1"/>
        </w:rPr>
        <w:t xml:space="preserve"> </w:t>
      </w:r>
    </w:p>
    <w:p w14:paraId="382DF6AE" w14:textId="77777777" w:rsidR="005E5FAF" w:rsidRDefault="00CD424C" w:rsidP="005E5FAF">
      <w:pPr>
        <w:pStyle w:val="BodyText"/>
        <w:ind w:right="1119"/>
      </w:pPr>
      <w:r w:rsidRPr="0064626B">
        <w:t>U.N.</w:t>
      </w:r>
      <w:r w:rsidRPr="0064626B">
        <w:rPr>
          <w:spacing w:val="-10"/>
        </w:rPr>
        <w:t xml:space="preserve"> </w:t>
      </w:r>
      <w:r w:rsidRPr="0064626B">
        <w:t>Definition</w:t>
      </w:r>
      <w:r w:rsidRPr="0064626B">
        <w:rPr>
          <w:spacing w:val="-10"/>
        </w:rPr>
        <w:t xml:space="preserve"> </w:t>
      </w:r>
      <w:r w:rsidRPr="0064626B">
        <w:t>of</w:t>
      </w:r>
      <w:r w:rsidRPr="0064626B">
        <w:rPr>
          <w:spacing w:val="-11"/>
        </w:rPr>
        <w:t xml:space="preserve"> </w:t>
      </w:r>
      <w:r w:rsidRPr="0064626B">
        <w:t>Aggression,</w:t>
      </w:r>
      <w:r w:rsidRPr="0064626B">
        <w:rPr>
          <w:spacing w:val="-10"/>
        </w:rPr>
        <w:t xml:space="preserve"> </w:t>
      </w:r>
      <w:r w:rsidR="0064626B" w:rsidRPr="0064626B">
        <w:t>Casebook,</w:t>
      </w:r>
      <w:r w:rsidR="0064626B" w:rsidRPr="0064626B">
        <w:rPr>
          <w:spacing w:val="-4"/>
        </w:rPr>
        <w:t xml:space="preserve"> </w:t>
      </w:r>
      <w:r w:rsidR="0064626B" w:rsidRPr="0064626B">
        <w:t>pp.</w:t>
      </w:r>
      <w:r w:rsidR="0064626B" w:rsidRPr="0064626B">
        <w:rPr>
          <w:spacing w:val="-1"/>
        </w:rPr>
        <w:t xml:space="preserve"> </w:t>
      </w:r>
      <w:r w:rsidR="0064626B" w:rsidRPr="0064626B">
        <w:t>1110-</w:t>
      </w:r>
      <w:r w:rsidR="0064626B" w:rsidRPr="0064626B">
        <w:rPr>
          <w:spacing w:val="-4"/>
        </w:rPr>
        <w:t>1140</w:t>
      </w:r>
    </w:p>
    <w:p w14:paraId="287E034D" w14:textId="565D3A0A" w:rsidR="006F3D98" w:rsidRPr="0064626B" w:rsidRDefault="0064626B" w:rsidP="005E5FAF">
      <w:pPr>
        <w:pStyle w:val="BodyText"/>
        <w:ind w:right="1119"/>
      </w:pPr>
      <w:r w:rsidRPr="0064626B">
        <w:t>U.N.</w:t>
      </w:r>
      <w:r w:rsidRPr="0064626B">
        <w:rPr>
          <w:spacing w:val="-2"/>
        </w:rPr>
        <w:t xml:space="preserve"> </w:t>
      </w:r>
      <w:r w:rsidRPr="0064626B">
        <w:t>Charter,</w:t>
      </w:r>
      <w:r w:rsidRPr="0064626B">
        <w:rPr>
          <w:spacing w:val="1"/>
        </w:rPr>
        <w:t xml:space="preserve"> </w:t>
      </w:r>
      <w:r w:rsidRPr="0064626B">
        <w:t>Art.</w:t>
      </w:r>
      <w:r w:rsidRPr="0064626B">
        <w:rPr>
          <w:spacing w:val="-1"/>
        </w:rPr>
        <w:t xml:space="preserve"> </w:t>
      </w:r>
      <w:r w:rsidRPr="0064626B">
        <w:rPr>
          <w:spacing w:val="-5"/>
        </w:rPr>
        <w:t>51</w:t>
      </w:r>
    </w:p>
    <w:p w14:paraId="282325A9" w14:textId="77777777" w:rsidR="0064626B" w:rsidRPr="0064626B" w:rsidRDefault="0064626B" w:rsidP="00656A14">
      <w:pPr>
        <w:pStyle w:val="BodyText"/>
        <w:spacing w:before="1"/>
        <w:ind w:right="688"/>
      </w:pPr>
    </w:p>
    <w:p w14:paraId="5FD1971F" w14:textId="78FF40D5" w:rsidR="009E7355" w:rsidRPr="000E2EA1" w:rsidRDefault="00B470A7" w:rsidP="0064626B">
      <w:pPr>
        <w:jc w:val="both"/>
        <w:outlineLvl w:val="0"/>
        <w:rPr>
          <w:b/>
          <w:bCs/>
        </w:rPr>
      </w:pPr>
      <w:r>
        <w:rPr>
          <w:b/>
          <w:bCs/>
        </w:rPr>
        <w:t>28</w:t>
      </w:r>
      <w:r w:rsidR="00D9568B" w:rsidRPr="000E2EA1">
        <w:rPr>
          <w:b/>
          <w:bCs/>
        </w:rPr>
        <w:t>. The law of the Sea</w:t>
      </w:r>
    </w:p>
    <w:p w14:paraId="7A74ECBF" w14:textId="77777777" w:rsidR="00D9568B" w:rsidRDefault="00D9568B" w:rsidP="0064626B">
      <w:pPr>
        <w:jc w:val="both"/>
        <w:outlineLvl w:val="0"/>
      </w:pPr>
    </w:p>
    <w:p w14:paraId="328C658A" w14:textId="69F23CBB" w:rsidR="00D9568B" w:rsidRDefault="000E2EA1" w:rsidP="0064626B">
      <w:pPr>
        <w:jc w:val="both"/>
        <w:outlineLvl w:val="0"/>
      </w:pPr>
      <w:r>
        <w:t xml:space="preserve">Casebook, pp. </w:t>
      </w:r>
      <w:r w:rsidR="00083AD1">
        <w:t>1337-1368</w:t>
      </w:r>
    </w:p>
    <w:p w14:paraId="3EB55CE9" w14:textId="77777777" w:rsidR="00D9568B" w:rsidRPr="00432F32" w:rsidRDefault="00D9568B" w:rsidP="0064626B">
      <w:pPr>
        <w:jc w:val="both"/>
        <w:outlineLvl w:val="0"/>
      </w:pPr>
    </w:p>
    <w:sectPr w:rsidR="00D9568B" w:rsidRPr="00432F32" w:rsidSect="00CE5C26">
      <w:footerReference w:type="even" r:id="rId17"/>
      <w:footerReference w:type="default" r:id="rId1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6B2390" w14:textId="77777777" w:rsidR="00BF1FD4" w:rsidRDefault="00BF1FD4">
      <w:r>
        <w:separator/>
      </w:r>
    </w:p>
  </w:endnote>
  <w:endnote w:type="continuationSeparator" w:id="0">
    <w:p w14:paraId="003E3B0A" w14:textId="77777777" w:rsidR="00BF1FD4" w:rsidRDefault="00BF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478CC3" w14:textId="77777777" w:rsidR="00D5080E" w:rsidRDefault="0042142C" w:rsidP="00CE5C26">
    <w:pPr>
      <w:pStyle w:val="Footer"/>
      <w:framePr w:wrap="around" w:vAnchor="text" w:hAnchor="margin" w:xAlign="center" w:y="1"/>
      <w:rPr>
        <w:rStyle w:val="PageNumber"/>
      </w:rPr>
    </w:pPr>
    <w:r>
      <w:rPr>
        <w:rStyle w:val="PageNumber"/>
      </w:rPr>
      <w:fldChar w:fldCharType="begin"/>
    </w:r>
    <w:r w:rsidR="00D5080E">
      <w:rPr>
        <w:rStyle w:val="PageNumber"/>
      </w:rPr>
      <w:instrText xml:space="preserve">PAGE  </w:instrText>
    </w:r>
    <w:r>
      <w:rPr>
        <w:rStyle w:val="PageNumber"/>
      </w:rPr>
      <w:fldChar w:fldCharType="end"/>
    </w:r>
  </w:p>
  <w:p w14:paraId="0EF01678" w14:textId="77777777" w:rsidR="00D5080E" w:rsidRDefault="00D50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2CD2C" w14:textId="524384C9" w:rsidR="00D5080E" w:rsidRPr="00862806" w:rsidRDefault="0042142C" w:rsidP="00CE5C26">
    <w:pPr>
      <w:pStyle w:val="Footer"/>
      <w:framePr w:wrap="around" w:vAnchor="text" w:hAnchor="margin" w:xAlign="center" w:y="1"/>
      <w:rPr>
        <w:rStyle w:val="PageNumber"/>
        <w:sz w:val="22"/>
        <w:szCs w:val="22"/>
      </w:rPr>
    </w:pPr>
    <w:r w:rsidRPr="00862806">
      <w:rPr>
        <w:rStyle w:val="PageNumber"/>
        <w:sz w:val="22"/>
        <w:szCs w:val="22"/>
      </w:rPr>
      <w:fldChar w:fldCharType="begin"/>
    </w:r>
    <w:r w:rsidR="00D5080E" w:rsidRPr="00862806">
      <w:rPr>
        <w:rStyle w:val="PageNumber"/>
        <w:sz w:val="22"/>
        <w:szCs w:val="22"/>
      </w:rPr>
      <w:instrText xml:space="preserve">PAGE  </w:instrText>
    </w:r>
    <w:r w:rsidRPr="00862806">
      <w:rPr>
        <w:rStyle w:val="PageNumber"/>
        <w:sz w:val="22"/>
        <w:szCs w:val="22"/>
      </w:rPr>
      <w:fldChar w:fldCharType="separate"/>
    </w:r>
    <w:r w:rsidR="009B3E7A">
      <w:rPr>
        <w:rStyle w:val="PageNumber"/>
        <w:noProof/>
        <w:sz w:val="22"/>
        <w:szCs w:val="22"/>
      </w:rPr>
      <w:t>1</w:t>
    </w:r>
    <w:r w:rsidRPr="00862806">
      <w:rPr>
        <w:rStyle w:val="PageNumber"/>
        <w:sz w:val="22"/>
        <w:szCs w:val="22"/>
      </w:rPr>
      <w:fldChar w:fldCharType="end"/>
    </w:r>
  </w:p>
  <w:p w14:paraId="28960473" w14:textId="77777777" w:rsidR="00D5080E" w:rsidRDefault="00D50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47ADB6" w14:textId="77777777" w:rsidR="00BF1FD4" w:rsidRDefault="00BF1FD4">
      <w:r>
        <w:separator/>
      </w:r>
    </w:p>
  </w:footnote>
  <w:footnote w:type="continuationSeparator" w:id="0">
    <w:p w14:paraId="09EE2EB4" w14:textId="77777777" w:rsidR="00BF1FD4" w:rsidRDefault="00BF1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C3BFF"/>
    <w:multiLevelType w:val="hybridMultilevel"/>
    <w:tmpl w:val="0C5CA4FE"/>
    <w:lvl w:ilvl="0" w:tplc="5F387E4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525A54"/>
    <w:multiLevelType w:val="hybridMultilevel"/>
    <w:tmpl w:val="7EC60418"/>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74018"/>
    <w:multiLevelType w:val="hybridMultilevel"/>
    <w:tmpl w:val="4B1274A4"/>
    <w:lvl w:ilvl="0" w:tplc="535A0CE0">
      <w:numFmt w:val="bullet"/>
      <w:lvlText w:val="–"/>
      <w:lvlJc w:val="left"/>
      <w:pPr>
        <w:ind w:left="5641"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5BEAB8C0">
      <w:numFmt w:val="bullet"/>
      <w:lvlText w:val="•"/>
      <w:lvlJc w:val="left"/>
      <w:pPr>
        <w:ind w:left="6084" w:hanging="180"/>
      </w:pPr>
      <w:rPr>
        <w:rFonts w:hint="default"/>
        <w:lang w:val="en-US" w:eastAsia="en-US" w:bidi="ar-SA"/>
      </w:rPr>
    </w:lvl>
    <w:lvl w:ilvl="2" w:tplc="1B18DE82">
      <w:numFmt w:val="bullet"/>
      <w:lvlText w:val="•"/>
      <w:lvlJc w:val="left"/>
      <w:pPr>
        <w:ind w:left="6528" w:hanging="180"/>
      </w:pPr>
      <w:rPr>
        <w:rFonts w:hint="default"/>
        <w:lang w:val="en-US" w:eastAsia="en-US" w:bidi="ar-SA"/>
      </w:rPr>
    </w:lvl>
    <w:lvl w:ilvl="3" w:tplc="D84ECF38">
      <w:numFmt w:val="bullet"/>
      <w:lvlText w:val="•"/>
      <w:lvlJc w:val="left"/>
      <w:pPr>
        <w:ind w:left="6972" w:hanging="180"/>
      </w:pPr>
      <w:rPr>
        <w:rFonts w:hint="default"/>
        <w:lang w:val="en-US" w:eastAsia="en-US" w:bidi="ar-SA"/>
      </w:rPr>
    </w:lvl>
    <w:lvl w:ilvl="4" w:tplc="2CE24992">
      <w:numFmt w:val="bullet"/>
      <w:lvlText w:val="•"/>
      <w:lvlJc w:val="left"/>
      <w:pPr>
        <w:ind w:left="7416" w:hanging="180"/>
      </w:pPr>
      <w:rPr>
        <w:rFonts w:hint="default"/>
        <w:lang w:val="en-US" w:eastAsia="en-US" w:bidi="ar-SA"/>
      </w:rPr>
    </w:lvl>
    <w:lvl w:ilvl="5" w:tplc="DA8CB75E">
      <w:numFmt w:val="bullet"/>
      <w:lvlText w:val="•"/>
      <w:lvlJc w:val="left"/>
      <w:pPr>
        <w:ind w:left="7860" w:hanging="180"/>
      </w:pPr>
      <w:rPr>
        <w:rFonts w:hint="default"/>
        <w:lang w:val="en-US" w:eastAsia="en-US" w:bidi="ar-SA"/>
      </w:rPr>
    </w:lvl>
    <w:lvl w:ilvl="6" w:tplc="37844A4A">
      <w:numFmt w:val="bullet"/>
      <w:lvlText w:val="•"/>
      <w:lvlJc w:val="left"/>
      <w:pPr>
        <w:ind w:left="8304" w:hanging="180"/>
      </w:pPr>
      <w:rPr>
        <w:rFonts w:hint="default"/>
        <w:lang w:val="en-US" w:eastAsia="en-US" w:bidi="ar-SA"/>
      </w:rPr>
    </w:lvl>
    <w:lvl w:ilvl="7" w:tplc="7A5E0918">
      <w:numFmt w:val="bullet"/>
      <w:lvlText w:val="•"/>
      <w:lvlJc w:val="left"/>
      <w:pPr>
        <w:ind w:left="8748" w:hanging="180"/>
      </w:pPr>
      <w:rPr>
        <w:rFonts w:hint="default"/>
        <w:lang w:val="en-US" w:eastAsia="en-US" w:bidi="ar-SA"/>
      </w:rPr>
    </w:lvl>
    <w:lvl w:ilvl="8" w:tplc="405A415C">
      <w:numFmt w:val="bullet"/>
      <w:lvlText w:val="•"/>
      <w:lvlJc w:val="left"/>
      <w:pPr>
        <w:ind w:left="9192" w:hanging="180"/>
      </w:pPr>
      <w:rPr>
        <w:rFonts w:hint="default"/>
        <w:lang w:val="en-US" w:eastAsia="en-US" w:bidi="ar-SA"/>
      </w:rPr>
    </w:lvl>
  </w:abstractNum>
  <w:abstractNum w:abstractNumId="3" w15:restartNumberingAfterBreak="0">
    <w:nsid w:val="09C4569D"/>
    <w:multiLevelType w:val="hybridMultilevel"/>
    <w:tmpl w:val="90CA0590"/>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887492"/>
    <w:multiLevelType w:val="hybridMultilevel"/>
    <w:tmpl w:val="A29483C0"/>
    <w:lvl w:ilvl="0" w:tplc="F31AE29E">
      <w:numFmt w:val="bullet"/>
      <w:lvlText w:val="–"/>
      <w:lvlJc w:val="left"/>
      <w:pPr>
        <w:ind w:left="429"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64A46E5C">
      <w:numFmt w:val="bullet"/>
      <w:lvlText w:val="•"/>
      <w:lvlJc w:val="left"/>
      <w:pPr>
        <w:ind w:left="729" w:hanging="180"/>
      </w:pPr>
      <w:rPr>
        <w:rFonts w:hint="default"/>
        <w:lang w:val="en-US" w:eastAsia="en-US" w:bidi="ar-SA"/>
      </w:rPr>
    </w:lvl>
    <w:lvl w:ilvl="2" w:tplc="2BD6366E">
      <w:numFmt w:val="bullet"/>
      <w:lvlText w:val="•"/>
      <w:lvlJc w:val="left"/>
      <w:pPr>
        <w:ind w:left="1039" w:hanging="180"/>
      </w:pPr>
      <w:rPr>
        <w:rFonts w:hint="default"/>
        <w:lang w:val="en-US" w:eastAsia="en-US" w:bidi="ar-SA"/>
      </w:rPr>
    </w:lvl>
    <w:lvl w:ilvl="3" w:tplc="693A5F36">
      <w:numFmt w:val="bullet"/>
      <w:lvlText w:val="•"/>
      <w:lvlJc w:val="left"/>
      <w:pPr>
        <w:ind w:left="1348" w:hanging="180"/>
      </w:pPr>
      <w:rPr>
        <w:rFonts w:hint="default"/>
        <w:lang w:val="en-US" w:eastAsia="en-US" w:bidi="ar-SA"/>
      </w:rPr>
    </w:lvl>
    <w:lvl w:ilvl="4" w:tplc="059200AA">
      <w:numFmt w:val="bullet"/>
      <w:lvlText w:val="•"/>
      <w:lvlJc w:val="left"/>
      <w:pPr>
        <w:ind w:left="1658" w:hanging="180"/>
      </w:pPr>
      <w:rPr>
        <w:rFonts w:hint="default"/>
        <w:lang w:val="en-US" w:eastAsia="en-US" w:bidi="ar-SA"/>
      </w:rPr>
    </w:lvl>
    <w:lvl w:ilvl="5" w:tplc="EF5C4848">
      <w:numFmt w:val="bullet"/>
      <w:lvlText w:val="•"/>
      <w:lvlJc w:val="left"/>
      <w:pPr>
        <w:ind w:left="1968" w:hanging="180"/>
      </w:pPr>
      <w:rPr>
        <w:rFonts w:hint="default"/>
        <w:lang w:val="en-US" w:eastAsia="en-US" w:bidi="ar-SA"/>
      </w:rPr>
    </w:lvl>
    <w:lvl w:ilvl="6" w:tplc="77F0CC62">
      <w:numFmt w:val="bullet"/>
      <w:lvlText w:val="•"/>
      <w:lvlJc w:val="left"/>
      <w:pPr>
        <w:ind w:left="2277" w:hanging="180"/>
      </w:pPr>
      <w:rPr>
        <w:rFonts w:hint="default"/>
        <w:lang w:val="en-US" w:eastAsia="en-US" w:bidi="ar-SA"/>
      </w:rPr>
    </w:lvl>
    <w:lvl w:ilvl="7" w:tplc="82F67DA6">
      <w:numFmt w:val="bullet"/>
      <w:lvlText w:val="•"/>
      <w:lvlJc w:val="left"/>
      <w:pPr>
        <w:ind w:left="2587" w:hanging="180"/>
      </w:pPr>
      <w:rPr>
        <w:rFonts w:hint="default"/>
        <w:lang w:val="en-US" w:eastAsia="en-US" w:bidi="ar-SA"/>
      </w:rPr>
    </w:lvl>
    <w:lvl w:ilvl="8" w:tplc="ED9AB346">
      <w:numFmt w:val="bullet"/>
      <w:lvlText w:val="•"/>
      <w:lvlJc w:val="left"/>
      <w:pPr>
        <w:ind w:left="2896" w:hanging="180"/>
      </w:pPr>
      <w:rPr>
        <w:rFonts w:hint="default"/>
        <w:lang w:val="en-US" w:eastAsia="en-US" w:bidi="ar-SA"/>
      </w:rPr>
    </w:lvl>
  </w:abstractNum>
  <w:abstractNum w:abstractNumId="5" w15:restartNumberingAfterBreak="0">
    <w:nsid w:val="10D3173F"/>
    <w:multiLevelType w:val="hybridMultilevel"/>
    <w:tmpl w:val="A4CEE82A"/>
    <w:lvl w:ilvl="0" w:tplc="A9B284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D53971"/>
    <w:multiLevelType w:val="hybridMultilevel"/>
    <w:tmpl w:val="A31A9134"/>
    <w:lvl w:ilvl="0" w:tplc="FBA0F58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56678"/>
    <w:multiLevelType w:val="hybridMultilevel"/>
    <w:tmpl w:val="98C6888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A910A3"/>
    <w:multiLevelType w:val="hybridMultilevel"/>
    <w:tmpl w:val="FEF48EC0"/>
    <w:lvl w:ilvl="0" w:tplc="BD700554">
      <w:start w:val="1"/>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8155A8"/>
    <w:multiLevelType w:val="multilevel"/>
    <w:tmpl w:val="ACE0A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506F07"/>
    <w:multiLevelType w:val="hybridMultilevel"/>
    <w:tmpl w:val="39E0D318"/>
    <w:lvl w:ilvl="0" w:tplc="C952DB24">
      <w:numFmt w:val="bullet"/>
      <w:lvlText w:val="–"/>
      <w:lvlJc w:val="left"/>
      <w:pPr>
        <w:ind w:left="429"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927AFDA8">
      <w:numFmt w:val="bullet"/>
      <w:lvlText w:val="•"/>
      <w:lvlJc w:val="left"/>
      <w:pPr>
        <w:ind w:left="723" w:hanging="180"/>
      </w:pPr>
      <w:rPr>
        <w:rFonts w:hint="default"/>
        <w:lang w:val="en-US" w:eastAsia="en-US" w:bidi="ar-SA"/>
      </w:rPr>
    </w:lvl>
    <w:lvl w:ilvl="2" w:tplc="D7381160">
      <w:numFmt w:val="bullet"/>
      <w:lvlText w:val="•"/>
      <w:lvlJc w:val="left"/>
      <w:pPr>
        <w:ind w:left="1026" w:hanging="180"/>
      </w:pPr>
      <w:rPr>
        <w:rFonts w:hint="default"/>
        <w:lang w:val="en-US" w:eastAsia="en-US" w:bidi="ar-SA"/>
      </w:rPr>
    </w:lvl>
    <w:lvl w:ilvl="3" w:tplc="DB166594">
      <w:numFmt w:val="bullet"/>
      <w:lvlText w:val="•"/>
      <w:lvlJc w:val="left"/>
      <w:pPr>
        <w:ind w:left="1329" w:hanging="180"/>
      </w:pPr>
      <w:rPr>
        <w:rFonts w:hint="default"/>
        <w:lang w:val="en-US" w:eastAsia="en-US" w:bidi="ar-SA"/>
      </w:rPr>
    </w:lvl>
    <w:lvl w:ilvl="4" w:tplc="7A5A67E0">
      <w:numFmt w:val="bullet"/>
      <w:lvlText w:val="•"/>
      <w:lvlJc w:val="left"/>
      <w:pPr>
        <w:ind w:left="1632" w:hanging="180"/>
      </w:pPr>
      <w:rPr>
        <w:rFonts w:hint="default"/>
        <w:lang w:val="en-US" w:eastAsia="en-US" w:bidi="ar-SA"/>
      </w:rPr>
    </w:lvl>
    <w:lvl w:ilvl="5" w:tplc="688C41C0">
      <w:numFmt w:val="bullet"/>
      <w:lvlText w:val="•"/>
      <w:lvlJc w:val="left"/>
      <w:pPr>
        <w:ind w:left="1936" w:hanging="180"/>
      </w:pPr>
      <w:rPr>
        <w:rFonts w:hint="default"/>
        <w:lang w:val="en-US" w:eastAsia="en-US" w:bidi="ar-SA"/>
      </w:rPr>
    </w:lvl>
    <w:lvl w:ilvl="6" w:tplc="EE245BA8">
      <w:numFmt w:val="bullet"/>
      <w:lvlText w:val="•"/>
      <w:lvlJc w:val="left"/>
      <w:pPr>
        <w:ind w:left="2239" w:hanging="180"/>
      </w:pPr>
      <w:rPr>
        <w:rFonts w:hint="default"/>
        <w:lang w:val="en-US" w:eastAsia="en-US" w:bidi="ar-SA"/>
      </w:rPr>
    </w:lvl>
    <w:lvl w:ilvl="7" w:tplc="AB661402">
      <w:numFmt w:val="bullet"/>
      <w:lvlText w:val="•"/>
      <w:lvlJc w:val="left"/>
      <w:pPr>
        <w:ind w:left="2542" w:hanging="180"/>
      </w:pPr>
      <w:rPr>
        <w:rFonts w:hint="default"/>
        <w:lang w:val="en-US" w:eastAsia="en-US" w:bidi="ar-SA"/>
      </w:rPr>
    </w:lvl>
    <w:lvl w:ilvl="8" w:tplc="F9EA3E78">
      <w:numFmt w:val="bullet"/>
      <w:lvlText w:val="•"/>
      <w:lvlJc w:val="left"/>
      <w:pPr>
        <w:ind w:left="2845" w:hanging="180"/>
      </w:pPr>
      <w:rPr>
        <w:rFonts w:hint="default"/>
        <w:lang w:val="en-US" w:eastAsia="en-US" w:bidi="ar-SA"/>
      </w:rPr>
    </w:lvl>
  </w:abstractNum>
  <w:abstractNum w:abstractNumId="11" w15:restartNumberingAfterBreak="0">
    <w:nsid w:val="4A2D6A7C"/>
    <w:multiLevelType w:val="hybridMultilevel"/>
    <w:tmpl w:val="3D8C723C"/>
    <w:lvl w:ilvl="0" w:tplc="1F38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27817F9"/>
    <w:multiLevelType w:val="hybridMultilevel"/>
    <w:tmpl w:val="E5F6D37A"/>
    <w:lvl w:ilvl="0" w:tplc="B096F7EA">
      <w:numFmt w:val="bullet"/>
      <w:lvlText w:val="–"/>
      <w:lvlJc w:val="left"/>
      <w:pPr>
        <w:ind w:left="5641"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4E5C8178">
      <w:numFmt w:val="bullet"/>
      <w:lvlText w:val="•"/>
      <w:lvlJc w:val="left"/>
      <w:pPr>
        <w:ind w:left="6084" w:hanging="180"/>
      </w:pPr>
      <w:rPr>
        <w:rFonts w:hint="default"/>
        <w:lang w:val="en-US" w:eastAsia="en-US" w:bidi="ar-SA"/>
      </w:rPr>
    </w:lvl>
    <w:lvl w:ilvl="2" w:tplc="67B4CB58">
      <w:numFmt w:val="bullet"/>
      <w:lvlText w:val="•"/>
      <w:lvlJc w:val="left"/>
      <w:pPr>
        <w:ind w:left="6528" w:hanging="180"/>
      </w:pPr>
      <w:rPr>
        <w:rFonts w:hint="default"/>
        <w:lang w:val="en-US" w:eastAsia="en-US" w:bidi="ar-SA"/>
      </w:rPr>
    </w:lvl>
    <w:lvl w:ilvl="3" w:tplc="A1ACAC4E">
      <w:numFmt w:val="bullet"/>
      <w:lvlText w:val="•"/>
      <w:lvlJc w:val="left"/>
      <w:pPr>
        <w:ind w:left="6972" w:hanging="180"/>
      </w:pPr>
      <w:rPr>
        <w:rFonts w:hint="default"/>
        <w:lang w:val="en-US" w:eastAsia="en-US" w:bidi="ar-SA"/>
      </w:rPr>
    </w:lvl>
    <w:lvl w:ilvl="4" w:tplc="97F2C7E4">
      <w:numFmt w:val="bullet"/>
      <w:lvlText w:val="•"/>
      <w:lvlJc w:val="left"/>
      <w:pPr>
        <w:ind w:left="7416" w:hanging="180"/>
      </w:pPr>
      <w:rPr>
        <w:rFonts w:hint="default"/>
        <w:lang w:val="en-US" w:eastAsia="en-US" w:bidi="ar-SA"/>
      </w:rPr>
    </w:lvl>
    <w:lvl w:ilvl="5" w:tplc="23BC5D1C">
      <w:numFmt w:val="bullet"/>
      <w:lvlText w:val="•"/>
      <w:lvlJc w:val="left"/>
      <w:pPr>
        <w:ind w:left="7860" w:hanging="180"/>
      </w:pPr>
      <w:rPr>
        <w:rFonts w:hint="default"/>
        <w:lang w:val="en-US" w:eastAsia="en-US" w:bidi="ar-SA"/>
      </w:rPr>
    </w:lvl>
    <w:lvl w:ilvl="6" w:tplc="5D7E3A60">
      <w:numFmt w:val="bullet"/>
      <w:lvlText w:val="•"/>
      <w:lvlJc w:val="left"/>
      <w:pPr>
        <w:ind w:left="8304" w:hanging="180"/>
      </w:pPr>
      <w:rPr>
        <w:rFonts w:hint="default"/>
        <w:lang w:val="en-US" w:eastAsia="en-US" w:bidi="ar-SA"/>
      </w:rPr>
    </w:lvl>
    <w:lvl w:ilvl="7" w:tplc="EB7CA970">
      <w:numFmt w:val="bullet"/>
      <w:lvlText w:val="•"/>
      <w:lvlJc w:val="left"/>
      <w:pPr>
        <w:ind w:left="8748" w:hanging="180"/>
      </w:pPr>
      <w:rPr>
        <w:rFonts w:hint="default"/>
        <w:lang w:val="en-US" w:eastAsia="en-US" w:bidi="ar-SA"/>
      </w:rPr>
    </w:lvl>
    <w:lvl w:ilvl="8" w:tplc="C9E6F992">
      <w:numFmt w:val="bullet"/>
      <w:lvlText w:val="•"/>
      <w:lvlJc w:val="left"/>
      <w:pPr>
        <w:ind w:left="9192" w:hanging="180"/>
      </w:pPr>
      <w:rPr>
        <w:rFonts w:hint="default"/>
        <w:lang w:val="en-US" w:eastAsia="en-US" w:bidi="ar-SA"/>
      </w:rPr>
    </w:lvl>
  </w:abstractNum>
  <w:abstractNum w:abstractNumId="13" w15:restartNumberingAfterBreak="0">
    <w:nsid w:val="538A204B"/>
    <w:multiLevelType w:val="hybridMultilevel"/>
    <w:tmpl w:val="02BC2F1A"/>
    <w:lvl w:ilvl="0" w:tplc="BD700554">
      <w:start w:val="1"/>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2444BE"/>
    <w:multiLevelType w:val="hybridMultilevel"/>
    <w:tmpl w:val="7BBAF5E2"/>
    <w:lvl w:ilvl="0" w:tplc="11206A96">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53C07A1"/>
    <w:multiLevelType w:val="hybridMultilevel"/>
    <w:tmpl w:val="AEDCA7FC"/>
    <w:lvl w:ilvl="0" w:tplc="0E88F448">
      <w:numFmt w:val="bullet"/>
      <w:lvlText w:val="–"/>
      <w:lvlJc w:val="left"/>
      <w:pPr>
        <w:ind w:left="429"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32A8B2F2">
      <w:numFmt w:val="bullet"/>
      <w:lvlText w:val="•"/>
      <w:lvlJc w:val="left"/>
      <w:pPr>
        <w:ind w:left="753" w:hanging="180"/>
      </w:pPr>
      <w:rPr>
        <w:rFonts w:hint="default"/>
        <w:lang w:val="en-US" w:eastAsia="en-US" w:bidi="ar-SA"/>
      </w:rPr>
    </w:lvl>
    <w:lvl w:ilvl="2" w:tplc="744016FC">
      <w:numFmt w:val="bullet"/>
      <w:lvlText w:val="•"/>
      <w:lvlJc w:val="left"/>
      <w:pPr>
        <w:ind w:left="1086" w:hanging="180"/>
      </w:pPr>
      <w:rPr>
        <w:rFonts w:hint="default"/>
        <w:lang w:val="en-US" w:eastAsia="en-US" w:bidi="ar-SA"/>
      </w:rPr>
    </w:lvl>
    <w:lvl w:ilvl="3" w:tplc="3E2CACD6">
      <w:numFmt w:val="bullet"/>
      <w:lvlText w:val="•"/>
      <w:lvlJc w:val="left"/>
      <w:pPr>
        <w:ind w:left="1419" w:hanging="180"/>
      </w:pPr>
      <w:rPr>
        <w:rFonts w:hint="default"/>
        <w:lang w:val="en-US" w:eastAsia="en-US" w:bidi="ar-SA"/>
      </w:rPr>
    </w:lvl>
    <w:lvl w:ilvl="4" w:tplc="0B5067BC">
      <w:numFmt w:val="bullet"/>
      <w:lvlText w:val="•"/>
      <w:lvlJc w:val="left"/>
      <w:pPr>
        <w:ind w:left="1752" w:hanging="180"/>
      </w:pPr>
      <w:rPr>
        <w:rFonts w:hint="default"/>
        <w:lang w:val="en-US" w:eastAsia="en-US" w:bidi="ar-SA"/>
      </w:rPr>
    </w:lvl>
    <w:lvl w:ilvl="5" w:tplc="FD8A23EC">
      <w:numFmt w:val="bullet"/>
      <w:lvlText w:val="•"/>
      <w:lvlJc w:val="left"/>
      <w:pPr>
        <w:ind w:left="2086" w:hanging="180"/>
      </w:pPr>
      <w:rPr>
        <w:rFonts w:hint="default"/>
        <w:lang w:val="en-US" w:eastAsia="en-US" w:bidi="ar-SA"/>
      </w:rPr>
    </w:lvl>
    <w:lvl w:ilvl="6" w:tplc="6DB649BC">
      <w:numFmt w:val="bullet"/>
      <w:lvlText w:val="•"/>
      <w:lvlJc w:val="left"/>
      <w:pPr>
        <w:ind w:left="2419" w:hanging="180"/>
      </w:pPr>
      <w:rPr>
        <w:rFonts w:hint="default"/>
        <w:lang w:val="en-US" w:eastAsia="en-US" w:bidi="ar-SA"/>
      </w:rPr>
    </w:lvl>
    <w:lvl w:ilvl="7" w:tplc="148A2E84">
      <w:numFmt w:val="bullet"/>
      <w:lvlText w:val="•"/>
      <w:lvlJc w:val="left"/>
      <w:pPr>
        <w:ind w:left="2752" w:hanging="180"/>
      </w:pPr>
      <w:rPr>
        <w:rFonts w:hint="default"/>
        <w:lang w:val="en-US" w:eastAsia="en-US" w:bidi="ar-SA"/>
      </w:rPr>
    </w:lvl>
    <w:lvl w:ilvl="8" w:tplc="D450AEFC">
      <w:numFmt w:val="bullet"/>
      <w:lvlText w:val="•"/>
      <w:lvlJc w:val="left"/>
      <w:pPr>
        <w:ind w:left="3085" w:hanging="180"/>
      </w:pPr>
      <w:rPr>
        <w:rFonts w:hint="default"/>
        <w:lang w:val="en-US" w:eastAsia="en-US" w:bidi="ar-SA"/>
      </w:rPr>
    </w:lvl>
  </w:abstractNum>
  <w:abstractNum w:abstractNumId="16" w15:restartNumberingAfterBreak="0">
    <w:nsid w:val="65814F2D"/>
    <w:multiLevelType w:val="hybridMultilevel"/>
    <w:tmpl w:val="9A2AB222"/>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5955A06"/>
    <w:multiLevelType w:val="hybridMultilevel"/>
    <w:tmpl w:val="BA9EB354"/>
    <w:lvl w:ilvl="0" w:tplc="4A8E9BEE">
      <w:start w:val="1"/>
      <w:numFmt w:val="upperRoman"/>
      <w:lvlText w:val="%1."/>
      <w:lvlJc w:val="left"/>
      <w:pPr>
        <w:ind w:left="1080" w:hanging="720"/>
      </w:pPr>
      <w:rPr>
        <w:rFonts w:ascii="Times New Roman" w:eastAsia="Times New Roman" w:hAnsi="Times New Roman" w:cs="Times New Roman" w:hint="default"/>
        <w:b/>
        <w:bCs/>
        <w:i w:val="0"/>
        <w:iCs w:val="0"/>
        <w:spacing w:val="0"/>
        <w:w w:val="100"/>
        <w:sz w:val="24"/>
        <w:szCs w:val="24"/>
        <w:lang w:val="en-US" w:eastAsia="en-US" w:bidi="ar-SA"/>
      </w:rPr>
    </w:lvl>
    <w:lvl w:ilvl="1" w:tplc="8BFE391C">
      <w:start w:val="1"/>
      <w:numFmt w:val="upperRoman"/>
      <w:lvlText w:val="%2."/>
      <w:lvlJc w:val="left"/>
      <w:pPr>
        <w:ind w:left="2753" w:hanging="320"/>
        <w:jc w:val="right"/>
      </w:pPr>
      <w:rPr>
        <w:rFonts w:ascii="Times New Roman" w:eastAsia="Times New Roman" w:hAnsi="Times New Roman" w:cs="Times New Roman" w:hint="default"/>
        <w:b/>
        <w:bCs/>
        <w:i w:val="0"/>
        <w:iCs w:val="0"/>
        <w:spacing w:val="0"/>
        <w:w w:val="100"/>
        <w:sz w:val="28"/>
        <w:szCs w:val="28"/>
        <w:lang w:val="en-US" w:eastAsia="en-US" w:bidi="ar-SA"/>
      </w:rPr>
    </w:lvl>
    <w:lvl w:ilvl="2" w:tplc="6AA82688">
      <w:numFmt w:val="bullet"/>
      <w:lvlText w:val="•"/>
      <w:lvlJc w:val="left"/>
      <w:pPr>
        <w:ind w:left="3573" w:hanging="320"/>
      </w:pPr>
      <w:rPr>
        <w:rFonts w:hint="default"/>
        <w:lang w:val="en-US" w:eastAsia="en-US" w:bidi="ar-SA"/>
      </w:rPr>
    </w:lvl>
    <w:lvl w:ilvl="3" w:tplc="71A2BC72">
      <w:numFmt w:val="bullet"/>
      <w:lvlText w:val="•"/>
      <w:lvlJc w:val="left"/>
      <w:pPr>
        <w:ind w:left="4386" w:hanging="320"/>
      </w:pPr>
      <w:rPr>
        <w:rFonts w:hint="default"/>
        <w:lang w:val="en-US" w:eastAsia="en-US" w:bidi="ar-SA"/>
      </w:rPr>
    </w:lvl>
    <w:lvl w:ilvl="4" w:tplc="093A44E2">
      <w:numFmt w:val="bullet"/>
      <w:lvlText w:val="•"/>
      <w:lvlJc w:val="left"/>
      <w:pPr>
        <w:ind w:left="5200" w:hanging="320"/>
      </w:pPr>
      <w:rPr>
        <w:rFonts w:hint="default"/>
        <w:lang w:val="en-US" w:eastAsia="en-US" w:bidi="ar-SA"/>
      </w:rPr>
    </w:lvl>
    <w:lvl w:ilvl="5" w:tplc="FD869100">
      <w:numFmt w:val="bullet"/>
      <w:lvlText w:val="•"/>
      <w:lvlJc w:val="left"/>
      <w:pPr>
        <w:ind w:left="6013" w:hanging="320"/>
      </w:pPr>
      <w:rPr>
        <w:rFonts w:hint="default"/>
        <w:lang w:val="en-US" w:eastAsia="en-US" w:bidi="ar-SA"/>
      </w:rPr>
    </w:lvl>
    <w:lvl w:ilvl="6" w:tplc="2424D198">
      <w:numFmt w:val="bullet"/>
      <w:lvlText w:val="•"/>
      <w:lvlJc w:val="left"/>
      <w:pPr>
        <w:ind w:left="6826" w:hanging="320"/>
      </w:pPr>
      <w:rPr>
        <w:rFonts w:hint="default"/>
        <w:lang w:val="en-US" w:eastAsia="en-US" w:bidi="ar-SA"/>
      </w:rPr>
    </w:lvl>
    <w:lvl w:ilvl="7" w:tplc="317CC84A">
      <w:numFmt w:val="bullet"/>
      <w:lvlText w:val="•"/>
      <w:lvlJc w:val="left"/>
      <w:pPr>
        <w:ind w:left="7640" w:hanging="320"/>
      </w:pPr>
      <w:rPr>
        <w:rFonts w:hint="default"/>
        <w:lang w:val="en-US" w:eastAsia="en-US" w:bidi="ar-SA"/>
      </w:rPr>
    </w:lvl>
    <w:lvl w:ilvl="8" w:tplc="502AAC7A">
      <w:numFmt w:val="bullet"/>
      <w:lvlText w:val="•"/>
      <w:lvlJc w:val="left"/>
      <w:pPr>
        <w:ind w:left="8453" w:hanging="320"/>
      </w:pPr>
      <w:rPr>
        <w:rFonts w:hint="default"/>
        <w:lang w:val="en-US" w:eastAsia="en-US" w:bidi="ar-SA"/>
      </w:rPr>
    </w:lvl>
  </w:abstractNum>
  <w:abstractNum w:abstractNumId="18" w15:restartNumberingAfterBreak="0">
    <w:nsid w:val="660768CB"/>
    <w:multiLevelType w:val="hybridMultilevel"/>
    <w:tmpl w:val="C14ACF38"/>
    <w:lvl w:ilvl="0" w:tplc="FFF28E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F856CE"/>
    <w:multiLevelType w:val="hybridMultilevel"/>
    <w:tmpl w:val="3B22F1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9F04EE"/>
    <w:multiLevelType w:val="hybridMultilevel"/>
    <w:tmpl w:val="E640A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F33925"/>
    <w:multiLevelType w:val="hybridMultilevel"/>
    <w:tmpl w:val="41664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67B74"/>
    <w:multiLevelType w:val="hybridMultilevel"/>
    <w:tmpl w:val="723AB97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4234942">
    <w:abstractNumId w:val="0"/>
  </w:num>
  <w:num w:numId="2" w16cid:durableId="17046380">
    <w:abstractNumId w:val="18"/>
  </w:num>
  <w:num w:numId="3" w16cid:durableId="1370493753">
    <w:abstractNumId w:val="21"/>
  </w:num>
  <w:num w:numId="4" w16cid:durableId="824006037">
    <w:abstractNumId w:val="13"/>
  </w:num>
  <w:num w:numId="5" w16cid:durableId="1156342959">
    <w:abstractNumId w:val="5"/>
  </w:num>
  <w:num w:numId="6" w16cid:durableId="1383208930">
    <w:abstractNumId w:val="16"/>
  </w:num>
  <w:num w:numId="7" w16cid:durableId="710761817">
    <w:abstractNumId w:val="7"/>
  </w:num>
  <w:num w:numId="8" w16cid:durableId="404685300">
    <w:abstractNumId w:val="1"/>
  </w:num>
  <w:num w:numId="9" w16cid:durableId="1037312278">
    <w:abstractNumId w:val="22"/>
  </w:num>
  <w:num w:numId="10" w16cid:durableId="649141984">
    <w:abstractNumId w:val="8"/>
  </w:num>
  <w:num w:numId="11" w16cid:durableId="1706901777">
    <w:abstractNumId w:val="11"/>
  </w:num>
  <w:num w:numId="12" w16cid:durableId="312030549">
    <w:abstractNumId w:val="6"/>
  </w:num>
  <w:num w:numId="13" w16cid:durableId="360477407">
    <w:abstractNumId w:val="20"/>
  </w:num>
  <w:num w:numId="14" w16cid:durableId="1046757790">
    <w:abstractNumId w:val="19"/>
  </w:num>
  <w:num w:numId="15" w16cid:durableId="317074870">
    <w:abstractNumId w:val="14"/>
  </w:num>
  <w:num w:numId="16" w16cid:durableId="797332700">
    <w:abstractNumId w:val="12"/>
  </w:num>
  <w:num w:numId="17" w16cid:durableId="2043245866">
    <w:abstractNumId w:val="4"/>
  </w:num>
  <w:num w:numId="18" w16cid:durableId="771709715">
    <w:abstractNumId w:val="9"/>
  </w:num>
  <w:num w:numId="19" w16cid:durableId="1127159458">
    <w:abstractNumId w:val="17"/>
  </w:num>
  <w:num w:numId="20" w16cid:durableId="2108965600">
    <w:abstractNumId w:val="15"/>
  </w:num>
  <w:num w:numId="21" w16cid:durableId="1852989891">
    <w:abstractNumId w:val="3"/>
  </w:num>
  <w:num w:numId="22" w16cid:durableId="619191345">
    <w:abstractNumId w:val="2"/>
  </w:num>
  <w:num w:numId="23" w16cid:durableId="996835170">
    <w:abstractNumId w:val="1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0C"/>
    <w:rsid w:val="00000978"/>
    <w:rsid w:val="00005338"/>
    <w:rsid w:val="000123F8"/>
    <w:rsid w:val="00017048"/>
    <w:rsid w:val="00024E2C"/>
    <w:rsid w:val="00024EF5"/>
    <w:rsid w:val="00027671"/>
    <w:rsid w:val="0004422B"/>
    <w:rsid w:val="00046AF7"/>
    <w:rsid w:val="00077066"/>
    <w:rsid w:val="00080FF3"/>
    <w:rsid w:val="00082175"/>
    <w:rsid w:val="000829E8"/>
    <w:rsid w:val="00083AD1"/>
    <w:rsid w:val="00092B61"/>
    <w:rsid w:val="00095A90"/>
    <w:rsid w:val="000C1124"/>
    <w:rsid w:val="000C1E07"/>
    <w:rsid w:val="000C4597"/>
    <w:rsid w:val="000D5C66"/>
    <w:rsid w:val="000E2EA1"/>
    <w:rsid w:val="000E35D6"/>
    <w:rsid w:val="00102822"/>
    <w:rsid w:val="00103638"/>
    <w:rsid w:val="00104195"/>
    <w:rsid w:val="001140FB"/>
    <w:rsid w:val="00125F66"/>
    <w:rsid w:val="00135DAD"/>
    <w:rsid w:val="00140A62"/>
    <w:rsid w:val="00183A8B"/>
    <w:rsid w:val="001908CC"/>
    <w:rsid w:val="0019176D"/>
    <w:rsid w:val="00196FCE"/>
    <w:rsid w:val="001B436A"/>
    <w:rsid w:val="001D6C39"/>
    <w:rsid w:val="001E3D5C"/>
    <w:rsid w:val="001F31DB"/>
    <w:rsid w:val="001F3BF8"/>
    <w:rsid w:val="001F4915"/>
    <w:rsid w:val="0020103A"/>
    <w:rsid w:val="0020357D"/>
    <w:rsid w:val="00225FA4"/>
    <w:rsid w:val="002271F1"/>
    <w:rsid w:val="00231DC6"/>
    <w:rsid w:val="00255E43"/>
    <w:rsid w:val="0026171C"/>
    <w:rsid w:val="002621B6"/>
    <w:rsid w:val="0029070C"/>
    <w:rsid w:val="0029225A"/>
    <w:rsid w:val="002925AD"/>
    <w:rsid w:val="002A7AD9"/>
    <w:rsid w:val="002B01B9"/>
    <w:rsid w:val="002C344B"/>
    <w:rsid w:val="002E3F5A"/>
    <w:rsid w:val="002F126E"/>
    <w:rsid w:val="002F4861"/>
    <w:rsid w:val="002F7A2A"/>
    <w:rsid w:val="003012B5"/>
    <w:rsid w:val="00313B5C"/>
    <w:rsid w:val="003170E7"/>
    <w:rsid w:val="00325678"/>
    <w:rsid w:val="00340E4D"/>
    <w:rsid w:val="00344564"/>
    <w:rsid w:val="003554BB"/>
    <w:rsid w:val="00355761"/>
    <w:rsid w:val="00361F2A"/>
    <w:rsid w:val="0036253C"/>
    <w:rsid w:val="003625E2"/>
    <w:rsid w:val="003650A3"/>
    <w:rsid w:val="00366E28"/>
    <w:rsid w:val="00371BC9"/>
    <w:rsid w:val="0037386A"/>
    <w:rsid w:val="003746A4"/>
    <w:rsid w:val="0037598F"/>
    <w:rsid w:val="00384F5B"/>
    <w:rsid w:val="003914FA"/>
    <w:rsid w:val="003A6B6F"/>
    <w:rsid w:val="003B0873"/>
    <w:rsid w:val="003B5951"/>
    <w:rsid w:val="003B6A61"/>
    <w:rsid w:val="003C044B"/>
    <w:rsid w:val="003C283F"/>
    <w:rsid w:val="003C2A41"/>
    <w:rsid w:val="003D6886"/>
    <w:rsid w:val="003E6BCF"/>
    <w:rsid w:val="003F1B93"/>
    <w:rsid w:val="0040461B"/>
    <w:rsid w:val="00410F62"/>
    <w:rsid w:val="0042142C"/>
    <w:rsid w:val="0042229E"/>
    <w:rsid w:val="00431335"/>
    <w:rsid w:val="00432F32"/>
    <w:rsid w:val="00434096"/>
    <w:rsid w:val="00435309"/>
    <w:rsid w:val="0044579F"/>
    <w:rsid w:val="004527F1"/>
    <w:rsid w:val="00472BB8"/>
    <w:rsid w:val="004738C9"/>
    <w:rsid w:val="004753B3"/>
    <w:rsid w:val="0049388D"/>
    <w:rsid w:val="004953B7"/>
    <w:rsid w:val="004A580F"/>
    <w:rsid w:val="004A6D46"/>
    <w:rsid w:val="004B46BB"/>
    <w:rsid w:val="004C2689"/>
    <w:rsid w:val="004D2609"/>
    <w:rsid w:val="004D4204"/>
    <w:rsid w:val="004F2007"/>
    <w:rsid w:val="00503E7B"/>
    <w:rsid w:val="00506C5F"/>
    <w:rsid w:val="00514FA3"/>
    <w:rsid w:val="005229B2"/>
    <w:rsid w:val="00523E0B"/>
    <w:rsid w:val="005263E2"/>
    <w:rsid w:val="005269AF"/>
    <w:rsid w:val="00544345"/>
    <w:rsid w:val="0054500F"/>
    <w:rsid w:val="005532BC"/>
    <w:rsid w:val="005701A9"/>
    <w:rsid w:val="005812A8"/>
    <w:rsid w:val="0058212B"/>
    <w:rsid w:val="0059763C"/>
    <w:rsid w:val="005A3599"/>
    <w:rsid w:val="005A565C"/>
    <w:rsid w:val="005C3187"/>
    <w:rsid w:val="005C4A00"/>
    <w:rsid w:val="005E25DC"/>
    <w:rsid w:val="005E5FAF"/>
    <w:rsid w:val="005F1884"/>
    <w:rsid w:val="005F2AEA"/>
    <w:rsid w:val="005F4DC5"/>
    <w:rsid w:val="005F5D6C"/>
    <w:rsid w:val="005F5E12"/>
    <w:rsid w:val="00612531"/>
    <w:rsid w:val="006206E8"/>
    <w:rsid w:val="006207E8"/>
    <w:rsid w:val="00624D1B"/>
    <w:rsid w:val="00625324"/>
    <w:rsid w:val="00627423"/>
    <w:rsid w:val="0064626B"/>
    <w:rsid w:val="00650D48"/>
    <w:rsid w:val="00656A14"/>
    <w:rsid w:val="00663077"/>
    <w:rsid w:val="00672719"/>
    <w:rsid w:val="006756B1"/>
    <w:rsid w:val="006824C6"/>
    <w:rsid w:val="006856E9"/>
    <w:rsid w:val="0068572A"/>
    <w:rsid w:val="00693CDD"/>
    <w:rsid w:val="006A026E"/>
    <w:rsid w:val="006B06D4"/>
    <w:rsid w:val="006B1790"/>
    <w:rsid w:val="006B355E"/>
    <w:rsid w:val="006B60A6"/>
    <w:rsid w:val="006C6032"/>
    <w:rsid w:val="006D65D2"/>
    <w:rsid w:val="006E036E"/>
    <w:rsid w:val="006E1CEE"/>
    <w:rsid w:val="006F3D98"/>
    <w:rsid w:val="006F4BD0"/>
    <w:rsid w:val="006F7A49"/>
    <w:rsid w:val="007151FC"/>
    <w:rsid w:val="00722791"/>
    <w:rsid w:val="00727DED"/>
    <w:rsid w:val="007308B9"/>
    <w:rsid w:val="007311D5"/>
    <w:rsid w:val="007450FB"/>
    <w:rsid w:val="00746E2B"/>
    <w:rsid w:val="0075002A"/>
    <w:rsid w:val="007502FE"/>
    <w:rsid w:val="007640D6"/>
    <w:rsid w:val="00772D4A"/>
    <w:rsid w:val="00775F8D"/>
    <w:rsid w:val="00792704"/>
    <w:rsid w:val="007A5F47"/>
    <w:rsid w:val="007B6A06"/>
    <w:rsid w:val="007D61C2"/>
    <w:rsid w:val="007D668B"/>
    <w:rsid w:val="007E7A0D"/>
    <w:rsid w:val="007F07C4"/>
    <w:rsid w:val="008108A0"/>
    <w:rsid w:val="00820C08"/>
    <w:rsid w:val="00821077"/>
    <w:rsid w:val="008314B2"/>
    <w:rsid w:val="0083155B"/>
    <w:rsid w:val="0083266E"/>
    <w:rsid w:val="0083465D"/>
    <w:rsid w:val="008371A9"/>
    <w:rsid w:val="00840B77"/>
    <w:rsid w:val="00844C5D"/>
    <w:rsid w:val="0084509B"/>
    <w:rsid w:val="008535DC"/>
    <w:rsid w:val="00856BD9"/>
    <w:rsid w:val="00862B0B"/>
    <w:rsid w:val="00864258"/>
    <w:rsid w:val="00864349"/>
    <w:rsid w:val="00873A83"/>
    <w:rsid w:val="00875D76"/>
    <w:rsid w:val="00882996"/>
    <w:rsid w:val="00890813"/>
    <w:rsid w:val="00895CD3"/>
    <w:rsid w:val="00895FDA"/>
    <w:rsid w:val="008A0FE7"/>
    <w:rsid w:val="008A4CFB"/>
    <w:rsid w:val="008B2015"/>
    <w:rsid w:val="008B3D19"/>
    <w:rsid w:val="008B408D"/>
    <w:rsid w:val="008D4778"/>
    <w:rsid w:val="008F52EA"/>
    <w:rsid w:val="008F6CD8"/>
    <w:rsid w:val="008F7AE1"/>
    <w:rsid w:val="00900CF7"/>
    <w:rsid w:val="00901AB7"/>
    <w:rsid w:val="00902C47"/>
    <w:rsid w:val="00904877"/>
    <w:rsid w:val="00912302"/>
    <w:rsid w:val="009236D1"/>
    <w:rsid w:val="0093164F"/>
    <w:rsid w:val="00931C3E"/>
    <w:rsid w:val="009478BF"/>
    <w:rsid w:val="009531F8"/>
    <w:rsid w:val="00960412"/>
    <w:rsid w:val="0096607A"/>
    <w:rsid w:val="009668C3"/>
    <w:rsid w:val="00967767"/>
    <w:rsid w:val="009749F7"/>
    <w:rsid w:val="009819C7"/>
    <w:rsid w:val="009821DF"/>
    <w:rsid w:val="00983050"/>
    <w:rsid w:val="0098449C"/>
    <w:rsid w:val="0098621D"/>
    <w:rsid w:val="00993175"/>
    <w:rsid w:val="009B3E7A"/>
    <w:rsid w:val="009C0EBC"/>
    <w:rsid w:val="009C3AF9"/>
    <w:rsid w:val="009C6961"/>
    <w:rsid w:val="009D29F9"/>
    <w:rsid w:val="009D7881"/>
    <w:rsid w:val="009E099F"/>
    <w:rsid w:val="009E709A"/>
    <w:rsid w:val="009E7355"/>
    <w:rsid w:val="009E74AD"/>
    <w:rsid w:val="009F4199"/>
    <w:rsid w:val="00A127E8"/>
    <w:rsid w:val="00A24D5E"/>
    <w:rsid w:val="00A3043C"/>
    <w:rsid w:val="00A325BB"/>
    <w:rsid w:val="00A343A9"/>
    <w:rsid w:val="00A37DAC"/>
    <w:rsid w:val="00A41BF7"/>
    <w:rsid w:val="00A479CF"/>
    <w:rsid w:val="00A67FC4"/>
    <w:rsid w:val="00A76690"/>
    <w:rsid w:val="00A83112"/>
    <w:rsid w:val="00AA3F67"/>
    <w:rsid w:val="00AA6150"/>
    <w:rsid w:val="00AA7F32"/>
    <w:rsid w:val="00AB544A"/>
    <w:rsid w:val="00AB5DC4"/>
    <w:rsid w:val="00AB760E"/>
    <w:rsid w:val="00AC0F5F"/>
    <w:rsid w:val="00AC44D8"/>
    <w:rsid w:val="00AD1140"/>
    <w:rsid w:val="00AF0230"/>
    <w:rsid w:val="00AF6640"/>
    <w:rsid w:val="00AF6E94"/>
    <w:rsid w:val="00B06B97"/>
    <w:rsid w:val="00B07CEC"/>
    <w:rsid w:val="00B10DFD"/>
    <w:rsid w:val="00B1500F"/>
    <w:rsid w:val="00B2125C"/>
    <w:rsid w:val="00B2719A"/>
    <w:rsid w:val="00B32F75"/>
    <w:rsid w:val="00B4159D"/>
    <w:rsid w:val="00B470A7"/>
    <w:rsid w:val="00B519F6"/>
    <w:rsid w:val="00B54D2D"/>
    <w:rsid w:val="00B57730"/>
    <w:rsid w:val="00B667CC"/>
    <w:rsid w:val="00B669F9"/>
    <w:rsid w:val="00B71F00"/>
    <w:rsid w:val="00B83DD6"/>
    <w:rsid w:val="00B92C77"/>
    <w:rsid w:val="00B956C6"/>
    <w:rsid w:val="00B96230"/>
    <w:rsid w:val="00B96F53"/>
    <w:rsid w:val="00B97EC2"/>
    <w:rsid w:val="00BA1904"/>
    <w:rsid w:val="00BA2EFE"/>
    <w:rsid w:val="00BC772B"/>
    <w:rsid w:val="00BD1F16"/>
    <w:rsid w:val="00BE0F67"/>
    <w:rsid w:val="00BE57D9"/>
    <w:rsid w:val="00BE6047"/>
    <w:rsid w:val="00BF1FD4"/>
    <w:rsid w:val="00C178A6"/>
    <w:rsid w:val="00C203E5"/>
    <w:rsid w:val="00C21D42"/>
    <w:rsid w:val="00C259E2"/>
    <w:rsid w:val="00C312A2"/>
    <w:rsid w:val="00C35397"/>
    <w:rsid w:val="00C36DCA"/>
    <w:rsid w:val="00C41E1F"/>
    <w:rsid w:val="00C43D34"/>
    <w:rsid w:val="00C45027"/>
    <w:rsid w:val="00C814A2"/>
    <w:rsid w:val="00C81867"/>
    <w:rsid w:val="00C87677"/>
    <w:rsid w:val="00C97F09"/>
    <w:rsid w:val="00CB0003"/>
    <w:rsid w:val="00CC1138"/>
    <w:rsid w:val="00CC15B8"/>
    <w:rsid w:val="00CC7D54"/>
    <w:rsid w:val="00CD243C"/>
    <w:rsid w:val="00CD424C"/>
    <w:rsid w:val="00CE1600"/>
    <w:rsid w:val="00CE4B6B"/>
    <w:rsid w:val="00CE5C26"/>
    <w:rsid w:val="00CF0AF7"/>
    <w:rsid w:val="00D14915"/>
    <w:rsid w:val="00D20227"/>
    <w:rsid w:val="00D23EC8"/>
    <w:rsid w:val="00D33D37"/>
    <w:rsid w:val="00D366C3"/>
    <w:rsid w:val="00D41A05"/>
    <w:rsid w:val="00D45532"/>
    <w:rsid w:val="00D47450"/>
    <w:rsid w:val="00D47E71"/>
    <w:rsid w:val="00D5080E"/>
    <w:rsid w:val="00D51704"/>
    <w:rsid w:val="00D5288C"/>
    <w:rsid w:val="00D64A7C"/>
    <w:rsid w:val="00D65604"/>
    <w:rsid w:val="00D71DBA"/>
    <w:rsid w:val="00D81A47"/>
    <w:rsid w:val="00D90AF7"/>
    <w:rsid w:val="00D90B81"/>
    <w:rsid w:val="00D9131B"/>
    <w:rsid w:val="00D94165"/>
    <w:rsid w:val="00D9568B"/>
    <w:rsid w:val="00D9733D"/>
    <w:rsid w:val="00DD136B"/>
    <w:rsid w:val="00E23599"/>
    <w:rsid w:val="00E42801"/>
    <w:rsid w:val="00E46052"/>
    <w:rsid w:val="00E470BE"/>
    <w:rsid w:val="00E531A0"/>
    <w:rsid w:val="00E54DA8"/>
    <w:rsid w:val="00E9251C"/>
    <w:rsid w:val="00EA48A8"/>
    <w:rsid w:val="00EB67D4"/>
    <w:rsid w:val="00EB6C70"/>
    <w:rsid w:val="00EC3E6A"/>
    <w:rsid w:val="00ED2CB7"/>
    <w:rsid w:val="00ED6184"/>
    <w:rsid w:val="00EF32FE"/>
    <w:rsid w:val="00EF4CB9"/>
    <w:rsid w:val="00EF5DCB"/>
    <w:rsid w:val="00F005B4"/>
    <w:rsid w:val="00F05717"/>
    <w:rsid w:val="00F0759D"/>
    <w:rsid w:val="00F10E06"/>
    <w:rsid w:val="00F12C85"/>
    <w:rsid w:val="00F411EE"/>
    <w:rsid w:val="00F43DCD"/>
    <w:rsid w:val="00F6161D"/>
    <w:rsid w:val="00F62397"/>
    <w:rsid w:val="00F67429"/>
    <w:rsid w:val="00F7109F"/>
    <w:rsid w:val="00F85920"/>
    <w:rsid w:val="00F94A75"/>
    <w:rsid w:val="00FA6B6A"/>
    <w:rsid w:val="00FA6E0B"/>
    <w:rsid w:val="00FC2C6C"/>
    <w:rsid w:val="00FD133F"/>
    <w:rsid w:val="00FD151C"/>
    <w:rsid w:val="00FD229A"/>
    <w:rsid w:val="00FE4BCB"/>
    <w:rsid w:val="00FF1D07"/>
    <w:rsid w:val="00FF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3A227"/>
  <w15:docId w15:val="{333BF096-5B6C-43B9-BE94-880B4A84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07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4">
    <w:name w:val="toc 4"/>
    <w:basedOn w:val="Normal"/>
    <w:next w:val="Normal"/>
    <w:semiHidden/>
    <w:rsid w:val="007773D6"/>
    <w:pPr>
      <w:ind w:left="720"/>
    </w:pPr>
  </w:style>
  <w:style w:type="character" w:styleId="Hyperlink">
    <w:name w:val="Hyperlink"/>
    <w:basedOn w:val="DefaultParagraphFont"/>
    <w:rsid w:val="0029070C"/>
    <w:rPr>
      <w:color w:val="0000FF"/>
      <w:u w:val="single"/>
    </w:rPr>
  </w:style>
  <w:style w:type="character" w:styleId="Strong">
    <w:name w:val="Strong"/>
    <w:basedOn w:val="DefaultParagraphFont"/>
    <w:qFormat/>
    <w:rsid w:val="0029070C"/>
    <w:rPr>
      <w:b/>
      <w:bCs/>
    </w:rPr>
  </w:style>
  <w:style w:type="paragraph" w:styleId="NormalWeb">
    <w:name w:val="Normal (Web)"/>
    <w:basedOn w:val="Normal"/>
    <w:rsid w:val="0029070C"/>
    <w:pPr>
      <w:spacing w:before="100" w:beforeAutospacing="1" w:after="100" w:afterAutospacing="1"/>
    </w:pPr>
  </w:style>
  <w:style w:type="paragraph" w:styleId="Footer">
    <w:name w:val="footer"/>
    <w:basedOn w:val="Normal"/>
    <w:rsid w:val="0018441B"/>
    <w:pPr>
      <w:tabs>
        <w:tab w:val="center" w:pos="4320"/>
        <w:tab w:val="right" w:pos="8640"/>
      </w:tabs>
    </w:pPr>
  </w:style>
  <w:style w:type="character" w:styleId="PageNumber">
    <w:name w:val="page number"/>
    <w:basedOn w:val="DefaultParagraphFont"/>
    <w:rsid w:val="0018441B"/>
  </w:style>
  <w:style w:type="paragraph" w:styleId="DocumentMap">
    <w:name w:val="Document Map"/>
    <w:basedOn w:val="Normal"/>
    <w:semiHidden/>
    <w:rsid w:val="00992819"/>
    <w:pPr>
      <w:shd w:val="clear" w:color="auto" w:fill="000080"/>
    </w:pPr>
    <w:rPr>
      <w:rFonts w:ascii="Tahoma" w:hAnsi="Tahoma" w:cs="Tahoma"/>
      <w:sz w:val="20"/>
      <w:szCs w:val="20"/>
    </w:rPr>
  </w:style>
  <w:style w:type="paragraph" w:styleId="Header">
    <w:name w:val="header"/>
    <w:basedOn w:val="Normal"/>
    <w:rsid w:val="00862806"/>
    <w:pPr>
      <w:tabs>
        <w:tab w:val="center" w:pos="4320"/>
        <w:tab w:val="right" w:pos="8640"/>
      </w:tabs>
    </w:pPr>
  </w:style>
  <w:style w:type="paragraph" w:styleId="ListParagraph">
    <w:name w:val="List Paragraph"/>
    <w:basedOn w:val="Normal"/>
    <w:uiPriority w:val="1"/>
    <w:qFormat/>
    <w:rsid w:val="000E35D6"/>
    <w:pPr>
      <w:ind w:left="720"/>
      <w:contextualSpacing/>
    </w:pPr>
  </w:style>
  <w:style w:type="paragraph" w:customStyle="1" w:styleId="Default">
    <w:name w:val="Default"/>
    <w:rsid w:val="00F94A75"/>
    <w:pPr>
      <w:autoSpaceDE w:val="0"/>
      <w:autoSpaceDN w:val="0"/>
      <w:adjustRightInd w:val="0"/>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F94A75"/>
    <w:rPr>
      <w:color w:val="605E5C"/>
      <w:shd w:val="clear" w:color="auto" w:fill="E1DFDD"/>
    </w:rPr>
  </w:style>
  <w:style w:type="character" w:customStyle="1" w:styleId="apple-converted-space">
    <w:name w:val="apple-converted-space"/>
    <w:basedOn w:val="DefaultParagraphFont"/>
    <w:rsid w:val="00F94A75"/>
  </w:style>
  <w:style w:type="character" w:styleId="Emphasis">
    <w:name w:val="Emphasis"/>
    <w:basedOn w:val="DefaultParagraphFont"/>
    <w:uiPriority w:val="20"/>
    <w:qFormat/>
    <w:rsid w:val="00F94A75"/>
    <w:rPr>
      <w:i/>
      <w:iCs/>
    </w:rPr>
  </w:style>
  <w:style w:type="paragraph" w:customStyle="1" w:styleId="TableParagraph">
    <w:name w:val="Table Paragraph"/>
    <w:basedOn w:val="Normal"/>
    <w:uiPriority w:val="1"/>
    <w:qFormat/>
    <w:rsid w:val="00A325BB"/>
    <w:pPr>
      <w:widowControl w:val="0"/>
      <w:autoSpaceDE w:val="0"/>
      <w:autoSpaceDN w:val="0"/>
    </w:pPr>
    <w:rPr>
      <w:sz w:val="22"/>
      <w:szCs w:val="22"/>
    </w:rPr>
  </w:style>
  <w:style w:type="paragraph" w:styleId="BodyText">
    <w:name w:val="Body Text"/>
    <w:basedOn w:val="Normal"/>
    <w:link w:val="BodyTextChar"/>
    <w:uiPriority w:val="1"/>
    <w:qFormat/>
    <w:rsid w:val="00656A14"/>
    <w:pPr>
      <w:widowControl w:val="0"/>
      <w:autoSpaceDE w:val="0"/>
      <w:autoSpaceDN w:val="0"/>
    </w:pPr>
  </w:style>
  <w:style w:type="character" w:customStyle="1" w:styleId="BodyTextChar">
    <w:name w:val="Body Text Char"/>
    <w:basedOn w:val="DefaultParagraphFont"/>
    <w:link w:val="BodyText"/>
    <w:uiPriority w:val="1"/>
    <w:rsid w:val="00656A14"/>
    <w:rPr>
      <w:sz w:val="24"/>
      <w:szCs w:val="24"/>
    </w:rPr>
  </w:style>
  <w:style w:type="character" w:styleId="FollowedHyperlink">
    <w:name w:val="FollowedHyperlink"/>
    <w:basedOn w:val="DefaultParagraphFont"/>
    <w:semiHidden/>
    <w:unhideWhenUsed/>
    <w:rsid w:val="009E09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fda.fsu.edu/Academics/Academic-Honor-Poli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isabilitycenter.fsu.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http://www.state.gov/s/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su.zoom.us/j/97993396897" TargetMode="External"/><Relationship Id="rId5" Type="http://schemas.openxmlformats.org/officeDocument/2006/relationships/styles" Target="styles.xml"/><Relationship Id="rId15" Type="http://schemas.openxmlformats.org/officeDocument/2006/relationships/hyperlink" Target="http://www.icj-cij.org/" TargetMode="External"/><Relationship Id="rId10" Type="http://schemas.openxmlformats.org/officeDocument/2006/relationships/hyperlink" Target="mailto:PT24D@fsu.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1BAE5F68A9E4BAA8E8344E032DCEA" ma:contentTypeVersion="10" ma:contentTypeDescription="Create a new document." ma:contentTypeScope="" ma:versionID="700835f14c18ac061d5cb4a671d71a36">
  <xsd:schema xmlns:xsd="http://www.w3.org/2001/XMLSchema" xmlns:xs="http://www.w3.org/2001/XMLSchema" xmlns:p="http://schemas.microsoft.com/office/2006/metadata/properties" xmlns:ns3="7428ff99-7564-4c04-9d62-a7957449cd83" targetNamespace="http://schemas.microsoft.com/office/2006/metadata/properties" ma:root="true" ma:fieldsID="4d6eb365f9f27e330605dbfbc1020375" ns3:_="">
    <xsd:import namespace="7428ff99-7564-4c04-9d62-a7957449cd8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8ff99-7564-4c04-9d62-a7957449cd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9417F-701C-4D30-9F8B-E11A2ADBF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8ff99-7564-4c04-9d62-a7957449c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F3610B-00A9-45F8-BAC0-D2B52CE1BB46}">
  <ds:schemaRefs>
    <ds:schemaRef ds:uri="http://schemas.microsoft.com/sharepoint/v3/contenttype/forms"/>
  </ds:schemaRefs>
</ds:datastoreItem>
</file>

<file path=customXml/itemProps3.xml><?xml version="1.0" encoding="utf-8"?>
<ds:datastoreItem xmlns:ds="http://schemas.openxmlformats.org/officeDocument/2006/customXml" ds:itemID="{AEF8DB34-44D2-47CF-8623-B3D16A1057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CIVIL PROCEDURE</vt:lpstr>
    </vt:vector>
  </TitlesOfParts>
  <Company>user</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PROCEDURE</dc:title>
  <dc:creator>David Landau</dc:creator>
  <cp:lastModifiedBy>Takis Tridimas</cp:lastModifiedBy>
  <cp:revision>8</cp:revision>
  <cp:lastPrinted>2025-08-20T15:28:00Z</cp:lastPrinted>
  <dcterms:created xsi:type="dcterms:W3CDTF">2026-07-08T18:26:00Z</dcterms:created>
  <dcterms:modified xsi:type="dcterms:W3CDTF">2026-07-10T10:10:00Z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0x0101005C91BAE5F68A9E4BAA8E8344E032DCEA</vt:lpwstr>
  </property>
  <property fmtid="{D5CDD505-2E9C-101B-9397-08002B2CF9AE}" pid="3" name="MSIP_Label_6d7adb30-2719-437b-9821-9718d694dcf6_Enabled">
    <vt:lpwstr>true</vt:lpwstr>
  </property>
  <property fmtid="{D5CDD505-2E9C-101B-9397-08002B2CF9AE}" pid="4" name="MSIP_Label_6d7adb30-2719-437b-9821-9718d694dcf6_SetDate">
    <vt:lpwstr>2025-08-20T14:24:41Z</vt:lpwstr>
  </property>
  <property fmtid="{D5CDD505-2E9C-101B-9397-08002B2CF9AE}" pid="5" name="MSIP_Label_6d7adb30-2719-437b-9821-9718d694dcf6_Method">
    <vt:lpwstr>Standard</vt:lpwstr>
  </property>
  <property fmtid="{D5CDD505-2E9C-101B-9397-08002B2CF9AE}" pid="6" name="MSIP_Label_6d7adb30-2719-437b-9821-9718d694dcf6_Name">
    <vt:lpwstr>General</vt:lpwstr>
  </property>
  <property fmtid="{D5CDD505-2E9C-101B-9397-08002B2CF9AE}" pid="7" name="MSIP_Label_6d7adb30-2719-437b-9821-9718d694dcf6_SiteId">
    <vt:lpwstr>ac9e1960-9db4-4b6b-9de3-a6faf8708413</vt:lpwstr>
  </property>
  <property fmtid="{D5CDD505-2E9C-101B-9397-08002B2CF9AE}" pid="8" name="MSIP_Label_6d7adb30-2719-437b-9821-9718d694dcf6_ActionId">
    <vt:lpwstr>e9a2f16a-7a74-42f6-9171-682675875475</vt:lpwstr>
  </property>
  <property fmtid="{D5CDD505-2E9C-101B-9397-08002B2CF9AE}" pid="9" name="MSIP_Label_6d7adb30-2719-437b-9821-9718d694dcf6_ContentBits">
    <vt:lpwstr>0</vt:lpwstr>
  </property>
  <property fmtid="{D5CDD505-2E9C-101B-9397-08002B2CF9AE}" pid="10" name="MSIP_Label_6d7adb30-2719-437b-9821-9718d694dcf6_Tag">
    <vt:lpwstr>50, 3, 0, 1</vt:lpwstr>
  </property>
</Properties>
</file>